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54E36C5A"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905A56">
        <w:rPr>
          <w:rFonts w:eastAsia="Times New Roman"/>
          <w:bCs/>
          <w:sz w:val="24"/>
          <w:szCs w:val="24"/>
          <w:lang w:eastAsia="ja-JP"/>
        </w:rPr>
        <w:t>#104</w:t>
      </w:r>
      <w:r>
        <w:rPr>
          <w:rFonts w:eastAsia="Times New Roman"/>
          <w:bCs/>
          <w:sz w:val="24"/>
          <w:szCs w:val="24"/>
          <w:lang w:eastAsia="ja-JP"/>
        </w:rPr>
        <w:t xml:space="preserve">                                                           </w:t>
      </w:r>
      <w:r w:rsidR="00A16E2E">
        <w:rPr>
          <w:rFonts w:eastAsia="Times New Roman"/>
          <w:bCs/>
          <w:sz w:val="24"/>
          <w:szCs w:val="24"/>
          <w:lang w:eastAsia="ja-JP"/>
        </w:rPr>
        <w:t xml:space="preserve">                    </w:t>
      </w:r>
      <w:r w:rsidR="00D65CED">
        <w:rPr>
          <w:rFonts w:eastAsia="Times New Roman"/>
          <w:bCs/>
          <w:sz w:val="24"/>
          <w:szCs w:val="24"/>
          <w:lang w:eastAsia="ja-JP"/>
        </w:rPr>
        <w:t xml:space="preserve">    </w:t>
      </w:r>
      <w:r w:rsidR="00480B57">
        <w:rPr>
          <w:rFonts w:eastAsia="Times New Roman"/>
          <w:bCs/>
          <w:sz w:val="24"/>
          <w:szCs w:val="24"/>
          <w:lang w:eastAsia="ja-JP"/>
        </w:rPr>
        <w:t xml:space="preserve"> </w:t>
      </w:r>
      <w:r w:rsidR="00A16E2E">
        <w:rPr>
          <w:rFonts w:eastAsia="Times New Roman"/>
          <w:bCs/>
          <w:sz w:val="24"/>
          <w:szCs w:val="24"/>
          <w:lang w:eastAsia="ja-JP"/>
        </w:rPr>
        <w:t xml:space="preserve"> </w:t>
      </w:r>
      <w:r w:rsidR="00AF5E7F">
        <w:rPr>
          <w:rFonts w:eastAsia="Times New Roman"/>
          <w:bCs/>
          <w:sz w:val="24"/>
          <w:szCs w:val="24"/>
          <w:lang w:eastAsia="ja-JP"/>
        </w:rPr>
        <w:t xml:space="preserve">      </w:t>
      </w:r>
      <w:r w:rsidR="00AF5E7F" w:rsidRPr="00AF5E7F">
        <w:rPr>
          <w:rFonts w:eastAsia="Times New Roman"/>
          <w:bCs/>
          <w:sz w:val="24"/>
          <w:szCs w:val="24"/>
          <w:lang w:eastAsia="ja-JP"/>
        </w:rPr>
        <w:t>R2-1819043</w:t>
      </w:r>
    </w:p>
    <w:p w14:paraId="002074C9" w14:textId="4D72C339" w:rsidR="00D7765D" w:rsidRDefault="00905A56" w:rsidP="00D7765D">
      <w:pPr>
        <w:pStyle w:val="3GPPHeader"/>
        <w:spacing w:after="0"/>
        <w:rPr>
          <w:rFonts w:ascii="Arial" w:eastAsia="Times New Roman" w:hAnsi="Arial"/>
          <w:bCs/>
          <w:noProof/>
          <w:szCs w:val="24"/>
          <w:lang w:eastAsia="ja-JP"/>
        </w:rPr>
      </w:pPr>
      <w:r w:rsidRPr="00905A56">
        <w:rPr>
          <w:rFonts w:ascii="Arial" w:eastAsia="Times New Roman" w:hAnsi="Arial"/>
          <w:bCs/>
          <w:noProof/>
          <w:szCs w:val="24"/>
          <w:lang w:eastAsia="ja-JP"/>
        </w:rPr>
        <w:t>Spokane, Washington, USA, 12-16 November 2018</w:t>
      </w:r>
    </w:p>
    <w:p w14:paraId="46B84BA8" w14:textId="77777777" w:rsidR="00905A56" w:rsidRPr="008712A2" w:rsidRDefault="00905A56" w:rsidP="00D7765D">
      <w:pPr>
        <w:pStyle w:val="3GPPHeader"/>
        <w:spacing w:after="0"/>
        <w:rPr>
          <w:rFonts w:ascii="Arial" w:hAnsi="Arial" w:cs="Arial"/>
          <w:szCs w:val="24"/>
          <w:lang w:val="en-US"/>
        </w:rPr>
      </w:pPr>
    </w:p>
    <w:p w14:paraId="782CEDA7" w14:textId="36571F55"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64461D">
        <w:rPr>
          <w:rFonts w:ascii="Arial" w:hAnsi="Arial" w:cs="Arial"/>
          <w:szCs w:val="24"/>
          <w:lang w:val="sv-SE"/>
        </w:rPr>
        <w:t>10.4.1.3.11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45C8A7F"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64461D">
        <w:rPr>
          <w:b/>
          <w:sz w:val="24"/>
        </w:rPr>
        <w:t>Discussion on RRC Processing Time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464A124D" w:rsidR="003320AA" w:rsidRDefault="0064461D" w:rsidP="008135C8">
      <w:pPr>
        <w:pStyle w:val="Doc-text2"/>
        <w:tabs>
          <w:tab w:val="left" w:pos="340"/>
        </w:tabs>
        <w:ind w:left="0" w:firstLine="0"/>
        <w:jc w:val="both"/>
      </w:pPr>
      <w:r>
        <w:t xml:space="preserve">This is </w:t>
      </w:r>
      <w:r w:rsidR="001B7642">
        <w:t>the</w:t>
      </w:r>
      <w:r w:rsidR="00905A56" w:rsidRPr="00905A56">
        <w:t xml:space="preserve"> report</w:t>
      </w:r>
      <w:r w:rsidR="00905A56">
        <w:t xml:space="preserve"> for</w:t>
      </w:r>
      <w:r w:rsidR="003320AA">
        <w:t xml:space="preserve"> the following offline discussion.</w:t>
      </w:r>
    </w:p>
    <w:p w14:paraId="7695AE08" w14:textId="77777777" w:rsidR="003320AA" w:rsidRDefault="003320AA" w:rsidP="008135C8">
      <w:pPr>
        <w:pStyle w:val="Doc-text2"/>
        <w:tabs>
          <w:tab w:val="left" w:pos="340"/>
        </w:tabs>
        <w:ind w:left="0" w:firstLine="0"/>
        <w:jc w:val="both"/>
      </w:pPr>
    </w:p>
    <w:p w14:paraId="5344A9E7" w14:textId="77777777" w:rsidR="00905A56" w:rsidRDefault="00905A56" w:rsidP="00905A56">
      <w:pPr>
        <w:pStyle w:val="Comments"/>
      </w:pPr>
      <w:r w:rsidRPr="007B5BD1">
        <w:t>R</w:t>
      </w:r>
      <w:r>
        <w:t>R</w:t>
      </w:r>
      <w:r w:rsidRPr="007B5BD1">
        <w:t>C processing delay</w:t>
      </w:r>
    </w:p>
    <w:p w14:paraId="0C36DD96" w14:textId="77777777" w:rsidR="00905A56" w:rsidRDefault="00C91556" w:rsidP="00905A56">
      <w:pPr>
        <w:pStyle w:val="Doc-title"/>
        <w:rPr>
          <w:rStyle w:val="Hyperlink"/>
        </w:rPr>
      </w:pPr>
      <w:hyperlink r:id="rId8" w:tooltip="C:Data3GPPExtractsR2-1817633.doc" w:history="1">
        <w:r w:rsidR="00905A56" w:rsidRPr="00925E52">
          <w:rPr>
            <w:rStyle w:val="Hyperlink"/>
          </w:rPr>
          <w:t>R2-1817633</w:t>
        </w:r>
      </w:hyperlink>
      <w:r w:rsidR="00905A56">
        <w:tab/>
        <w:t>Discussion on processing Delay Requirements for RRC Procedures in NR</w:t>
      </w:r>
      <w:r w:rsidR="00905A56">
        <w:tab/>
        <w:t>Huawei, Hisilicon</w:t>
      </w:r>
      <w:r w:rsidR="00905A56">
        <w:tab/>
        <w:t>discussion</w:t>
      </w:r>
      <w:r w:rsidR="00905A56">
        <w:tab/>
        <w:t>Rel-15</w:t>
      </w:r>
      <w:r w:rsidR="00905A56">
        <w:tab/>
        <w:t>NR_newRAT-Core</w:t>
      </w:r>
      <w:r w:rsidR="00905A56">
        <w:tab/>
      </w:r>
      <w:hyperlink r:id="rId9" w:tooltip="C:Data3GPPExtractsR2-1815829.doc" w:history="1">
        <w:r w:rsidR="00905A56" w:rsidRPr="00925E52">
          <w:rPr>
            <w:rStyle w:val="Hyperlink"/>
          </w:rPr>
          <w:t>R2-1815829</w:t>
        </w:r>
      </w:hyperlink>
    </w:p>
    <w:p w14:paraId="2FDF6EBA" w14:textId="77777777" w:rsidR="00905A56" w:rsidRDefault="00905A56" w:rsidP="00905A56">
      <w:pPr>
        <w:pStyle w:val="Doc-text2"/>
      </w:pPr>
      <w:r>
        <w:t>-</w:t>
      </w:r>
      <w:r>
        <w:tab/>
        <w:t>MediaTek think we need to discuss whether we want to include the BWP swicth time in RAN2 RRC times or leave it to RAN4</w:t>
      </w:r>
    </w:p>
    <w:p w14:paraId="29A7A7FE" w14:textId="77777777" w:rsidR="00905A56" w:rsidRDefault="00905A56" w:rsidP="00905A56">
      <w:pPr>
        <w:pStyle w:val="Doc-text2"/>
      </w:pPr>
      <w:r>
        <w:t>-</w:t>
      </w:r>
      <w:r>
        <w:tab/>
        <w:t>OPPO think that RAN4 are only considering the DCI BWP swicth delay. We could send RAN4 an LS.</w:t>
      </w:r>
    </w:p>
    <w:p w14:paraId="1FE48D9F" w14:textId="77777777" w:rsidR="00905A56" w:rsidRDefault="00905A56" w:rsidP="00905A56">
      <w:pPr>
        <w:pStyle w:val="Doc-text2"/>
      </w:pPr>
      <w:r>
        <w:t>-</w:t>
      </w:r>
      <w:r>
        <w:tab/>
        <w:t>Nokia think we need to know if we include BWP swithcing in the RRC delay.  And understand that RAN4 are discussing RRC based switching time.</w:t>
      </w:r>
    </w:p>
    <w:p w14:paraId="1E19D824" w14:textId="77777777" w:rsidR="00905A56" w:rsidRDefault="00905A56" w:rsidP="00905A56">
      <w:pPr>
        <w:pStyle w:val="Doc-text2"/>
      </w:pPr>
      <w:r>
        <w:t>-</w:t>
      </w:r>
      <w:r>
        <w:tab/>
        <w:t>Qualcomm assume similar to HO delay RAN2 would define the RRC procedure delay and RAN4 would add an exra BWP swicthing delay on top.</w:t>
      </w:r>
    </w:p>
    <w:p w14:paraId="6085AC93" w14:textId="77777777" w:rsidR="00905A56" w:rsidRDefault="00905A56" w:rsidP="00905A56">
      <w:pPr>
        <w:pStyle w:val="Doc-text2"/>
      </w:pPr>
    </w:p>
    <w:p w14:paraId="033A78E5" w14:textId="77777777" w:rsidR="00905A56" w:rsidRDefault="00905A56" w:rsidP="00905A56">
      <w:pPr>
        <w:pStyle w:val="Doc-text2"/>
        <w:pBdr>
          <w:top w:val="single" w:sz="4" w:space="1" w:color="auto"/>
          <w:left w:val="single" w:sz="4" w:space="4" w:color="auto"/>
          <w:bottom w:val="single" w:sz="4" w:space="1" w:color="auto"/>
          <w:right w:val="single" w:sz="4" w:space="4" w:color="auto"/>
        </w:pBdr>
      </w:pPr>
      <w:r>
        <w:t>Agreements</w:t>
      </w:r>
    </w:p>
    <w:p w14:paraId="753C9579" w14:textId="77777777" w:rsidR="00905A56" w:rsidRDefault="00905A56" w:rsidP="00905A56">
      <w:pPr>
        <w:pStyle w:val="Doc-text2"/>
        <w:pBdr>
          <w:top w:val="single" w:sz="4" w:space="1" w:color="auto"/>
          <w:left w:val="single" w:sz="4" w:space="4" w:color="auto"/>
          <w:bottom w:val="single" w:sz="4" w:space="1" w:color="auto"/>
          <w:right w:val="single" w:sz="4" w:space="4" w:color="auto"/>
        </w:pBdr>
      </w:pPr>
      <w:r>
        <w:t>1</w:t>
      </w:r>
      <w:r>
        <w:tab/>
        <w:t>RAN2 will only work on RRC processing part of the procedure delay and leave to RAN4 to define BWP switching part of the procedure delay.</w:t>
      </w:r>
    </w:p>
    <w:p w14:paraId="303F2A36" w14:textId="77777777" w:rsidR="00905A56" w:rsidRDefault="00905A56" w:rsidP="00905A56">
      <w:pPr>
        <w:pStyle w:val="Doc-text2"/>
      </w:pPr>
    </w:p>
    <w:p w14:paraId="02432FB7" w14:textId="77777777" w:rsidR="00905A56" w:rsidRDefault="00905A56" w:rsidP="00905A56">
      <w:pPr>
        <w:pStyle w:val="ComeBack"/>
      </w:pPr>
      <w:r>
        <w:t>=&gt;</w:t>
      </w:r>
      <w:r>
        <w:tab/>
        <w:t>Draft LS to RAN4 to inform then of our decision to be provided in R2-1818837 (Offline discussion 21, Nokia)</w:t>
      </w:r>
    </w:p>
    <w:p w14:paraId="668A27A4" w14:textId="77777777" w:rsidR="00905A56" w:rsidRDefault="00905A56" w:rsidP="00905A56">
      <w:pPr>
        <w:pStyle w:val="Doc-text2"/>
      </w:pPr>
    </w:p>
    <w:p w14:paraId="5D1FA634" w14:textId="7D52266B" w:rsidR="00905A56" w:rsidRDefault="00905A56" w:rsidP="00905A56">
      <w:pPr>
        <w:pStyle w:val="ComeBack"/>
      </w:pPr>
      <w:r>
        <w:t>=&gt;</w:t>
      </w:r>
      <w:r>
        <w:tab/>
        <w:t xml:space="preserve">Offline discussion to establish a grouping of procedures that have same performance, and then to determine the actual performance numbers. The </w:t>
      </w:r>
      <w:r w:rsidR="002636A3">
        <w:t>grouping</w:t>
      </w:r>
      <w:r>
        <w:t xml:space="preserve"> of the procedures in </w:t>
      </w:r>
      <w:r w:rsidRPr="00BA1526">
        <w:t>R2-1817633</w:t>
      </w:r>
      <w:r>
        <w:t xml:space="preserve"> can be used as a starting point in the discussion. Finally to draft CR (MediaTek, Offline discussion 20)</w:t>
      </w:r>
    </w:p>
    <w:p w14:paraId="05C0DF56" w14:textId="77777777" w:rsidR="00905A56" w:rsidRPr="00D96C6F" w:rsidRDefault="00905A56" w:rsidP="008135C8">
      <w:pPr>
        <w:pStyle w:val="Doc-text2"/>
        <w:tabs>
          <w:tab w:val="left" w:pos="340"/>
        </w:tabs>
        <w:ind w:left="0" w:firstLine="0"/>
        <w:jc w:val="both"/>
        <w:rPr>
          <w:lang w:val="en-GB"/>
        </w:rPr>
      </w:pPr>
    </w:p>
    <w:p w14:paraId="61BF3A99" w14:textId="1F0E7028"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62DE5CCC" w14:textId="0B5CD187" w:rsidR="002636A3" w:rsidRDefault="002636A3" w:rsidP="002636A3">
      <w:pPr>
        <w:pStyle w:val="Heading2"/>
      </w:pPr>
      <w:r>
        <w:t>2.1 Grouping of the procedures</w:t>
      </w:r>
    </w:p>
    <w:p w14:paraId="2064F0E1" w14:textId="3C4B1ED7" w:rsidR="002636A3" w:rsidRDefault="00B20A18" w:rsidP="002636A3">
      <w:pPr>
        <w:spacing w:after="0"/>
        <w:jc w:val="both"/>
      </w:pPr>
      <w:r>
        <w:t xml:space="preserve">We start from the </w:t>
      </w:r>
      <w:r w:rsidRPr="00B20A18">
        <w:t xml:space="preserve">grouping of the </w:t>
      </w:r>
      <w:r w:rsidR="00DC3E47">
        <w:t xml:space="preserve">RRC </w:t>
      </w:r>
      <w:r w:rsidRPr="00B20A18">
        <w:t>procedures in R2-1817633</w:t>
      </w:r>
      <w:r>
        <w:t xml:space="preserve">. The follows grouping seems acceptable to all companies. </w:t>
      </w:r>
      <w:r w:rsidR="00360B18">
        <w:t>Comparing to R2-1818837</w:t>
      </w:r>
      <w:r w:rsidR="00FC1C67">
        <w:t xml:space="preserve">, the only change </w:t>
      </w:r>
      <w:r w:rsidR="00E60204">
        <w:t xml:space="preserve">is that </w:t>
      </w:r>
      <w:r w:rsidR="00FC1C67">
        <w:t xml:space="preserve">the </w:t>
      </w:r>
      <w:r w:rsidR="00E60204">
        <w:t>“</w:t>
      </w:r>
      <w:r w:rsidR="00FC1C67">
        <w:t>UE capability transfer</w:t>
      </w:r>
      <w:r w:rsidR="00E60204">
        <w:t>”</w:t>
      </w:r>
      <w:r w:rsidR="00FC1C67">
        <w:t xml:space="preserve"> </w:t>
      </w:r>
      <w:r w:rsidR="00E60204">
        <w:t xml:space="preserve">is moved </w:t>
      </w:r>
      <w:r w:rsidR="00FC1C67">
        <w:t>to an individual group.</w:t>
      </w:r>
    </w:p>
    <w:p w14:paraId="5B79AC25" w14:textId="77777777" w:rsidR="002636A3" w:rsidRDefault="002636A3" w:rsidP="002636A3">
      <w:pPr>
        <w:spacing w:after="0"/>
        <w:jc w:val="both"/>
      </w:pPr>
    </w:p>
    <w:p w14:paraId="2DDE1C99" w14:textId="77777777" w:rsidR="002636A3" w:rsidRDefault="002636A3" w:rsidP="002636A3">
      <w:pPr>
        <w:pStyle w:val="ListParagraph"/>
        <w:numPr>
          <w:ilvl w:val="0"/>
          <w:numId w:val="16"/>
        </w:numPr>
        <w:jc w:val="both"/>
      </w:pPr>
      <w:r w:rsidRPr="002636A3">
        <w:t>Group 1: (LTE: 15ms)</w:t>
      </w:r>
    </w:p>
    <w:p w14:paraId="2C4F7A34" w14:textId="77777777" w:rsidR="002636A3" w:rsidRDefault="002636A3" w:rsidP="002636A3">
      <w:pPr>
        <w:pStyle w:val="ListParagraph"/>
        <w:numPr>
          <w:ilvl w:val="1"/>
          <w:numId w:val="16"/>
        </w:numPr>
        <w:jc w:val="both"/>
      </w:pPr>
      <w:r>
        <w:t>RRC Connection setup/release</w:t>
      </w:r>
    </w:p>
    <w:p w14:paraId="4C27CB4C" w14:textId="77777777" w:rsidR="002636A3" w:rsidRDefault="002636A3" w:rsidP="002636A3">
      <w:pPr>
        <w:pStyle w:val="ListParagraph"/>
        <w:numPr>
          <w:ilvl w:val="1"/>
          <w:numId w:val="16"/>
        </w:numPr>
        <w:jc w:val="both"/>
      </w:pPr>
      <w:r w:rsidRPr="002636A3">
        <w:t>RRC connection re-establishment</w:t>
      </w:r>
    </w:p>
    <w:p w14:paraId="72A2B2EA" w14:textId="5FF78CE9" w:rsidR="002636A3" w:rsidRDefault="002636A3" w:rsidP="002636A3">
      <w:pPr>
        <w:pStyle w:val="ListParagraph"/>
        <w:numPr>
          <w:ilvl w:val="1"/>
          <w:numId w:val="16"/>
        </w:numPr>
        <w:jc w:val="both"/>
      </w:pPr>
      <w:r w:rsidRPr="002636A3">
        <w:t>Basic RRC Re</w:t>
      </w:r>
      <w:r w:rsidR="00B20A18">
        <w:t>sume or RRC Reconfiguration (i</w:t>
      </w:r>
      <w:r w:rsidR="00360B18">
        <w:t>.e. without S</w:t>
      </w:r>
      <w:r w:rsidR="00B20A18">
        <w:t>cell add/ release or SCG</w:t>
      </w:r>
      <w:r w:rsidR="00B20A18" w:rsidRPr="00B20A18">
        <w:t xml:space="preserve"> </w:t>
      </w:r>
      <w:r w:rsidR="00B20A18" w:rsidRPr="002636A3">
        <w:t>establishment/</w:t>
      </w:r>
      <w:r w:rsidR="00B20A18">
        <w:t xml:space="preserve"> </w:t>
      </w:r>
      <w:r w:rsidR="00B20A18" w:rsidRPr="002636A3">
        <w:t>modification/</w:t>
      </w:r>
      <w:r w:rsidR="00B20A18">
        <w:t xml:space="preserve"> </w:t>
      </w:r>
      <w:r w:rsidR="00B20A18" w:rsidRPr="002636A3">
        <w:t>release</w:t>
      </w:r>
      <w:r w:rsidR="00B20A18">
        <w:t xml:space="preserve">) </w:t>
      </w:r>
    </w:p>
    <w:p w14:paraId="43BDE5DF" w14:textId="77777777" w:rsidR="002636A3" w:rsidRDefault="002636A3" w:rsidP="002636A3">
      <w:pPr>
        <w:pStyle w:val="ListParagraph"/>
        <w:numPr>
          <w:ilvl w:val="0"/>
          <w:numId w:val="16"/>
        </w:numPr>
        <w:jc w:val="both"/>
      </w:pPr>
      <w:r w:rsidRPr="002636A3">
        <w:t>Group 2: (LTE: 20ms)</w:t>
      </w:r>
    </w:p>
    <w:p w14:paraId="39BF7823" w14:textId="77777777" w:rsidR="002636A3" w:rsidRDefault="002636A3" w:rsidP="002636A3">
      <w:pPr>
        <w:pStyle w:val="ListParagraph"/>
        <w:numPr>
          <w:ilvl w:val="1"/>
          <w:numId w:val="16"/>
        </w:numPr>
        <w:jc w:val="both"/>
      </w:pPr>
      <w:r w:rsidRPr="002636A3">
        <w:t>RRC Reconfiguration or RRC Resume involving the following procedure</w:t>
      </w:r>
      <w:r w:rsidRPr="002636A3">
        <w:tab/>
      </w:r>
    </w:p>
    <w:p w14:paraId="18BDE74D" w14:textId="77777777" w:rsidR="002636A3" w:rsidRDefault="002636A3" w:rsidP="002636A3">
      <w:pPr>
        <w:pStyle w:val="ListParagraph"/>
        <w:numPr>
          <w:ilvl w:val="2"/>
          <w:numId w:val="16"/>
        </w:numPr>
        <w:jc w:val="both"/>
      </w:pPr>
      <w:r w:rsidRPr="002636A3">
        <w:t>SCell addition/release</w:t>
      </w:r>
    </w:p>
    <w:p w14:paraId="41D6DBE3" w14:textId="77777777" w:rsidR="002636A3" w:rsidRDefault="002636A3" w:rsidP="002636A3">
      <w:pPr>
        <w:pStyle w:val="ListParagraph"/>
        <w:numPr>
          <w:ilvl w:val="2"/>
          <w:numId w:val="16"/>
        </w:numPr>
        <w:jc w:val="both"/>
      </w:pPr>
      <w:r w:rsidRPr="002636A3">
        <w:t>LTE or NR SCG establishment/modification/release [Late Drop]</w:t>
      </w:r>
    </w:p>
    <w:p w14:paraId="09940AFC" w14:textId="77777777" w:rsidR="002636A3" w:rsidRDefault="002636A3" w:rsidP="002636A3">
      <w:pPr>
        <w:pStyle w:val="ListParagraph"/>
        <w:numPr>
          <w:ilvl w:val="0"/>
          <w:numId w:val="16"/>
        </w:numPr>
        <w:jc w:val="both"/>
      </w:pPr>
      <w:r w:rsidRPr="002636A3">
        <w:t>Group 3: (LTE: 10ms)</w:t>
      </w:r>
    </w:p>
    <w:p w14:paraId="4198D370" w14:textId="1B8A4E16" w:rsidR="002636A3" w:rsidRDefault="002636A3" w:rsidP="002636A3">
      <w:pPr>
        <w:pStyle w:val="ListParagraph"/>
        <w:numPr>
          <w:ilvl w:val="1"/>
          <w:numId w:val="16"/>
        </w:numPr>
        <w:jc w:val="both"/>
      </w:pPr>
      <w:r w:rsidRPr="002636A3">
        <w:t>I</w:t>
      </w:r>
      <w:r>
        <w:t>nitial security activation (SMC</w:t>
      </w:r>
      <w:r w:rsidR="00B20A18">
        <w:t>)</w:t>
      </w:r>
    </w:p>
    <w:p w14:paraId="37DB471E" w14:textId="77777777" w:rsidR="002636A3" w:rsidRDefault="002636A3" w:rsidP="002636A3">
      <w:pPr>
        <w:pStyle w:val="ListParagraph"/>
        <w:numPr>
          <w:ilvl w:val="1"/>
          <w:numId w:val="16"/>
        </w:numPr>
        <w:jc w:val="both"/>
      </w:pPr>
      <w:r w:rsidRPr="002636A3">
        <w:t>Counter check</w:t>
      </w:r>
    </w:p>
    <w:p w14:paraId="1878B04B" w14:textId="77777777" w:rsidR="002636A3" w:rsidRDefault="002636A3" w:rsidP="002636A3">
      <w:pPr>
        <w:pStyle w:val="ListParagraph"/>
        <w:numPr>
          <w:ilvl w:val="0"/>
          <w:numId w:val="16"/>
        </w:numPr>
        <w:jc w:val="both"/>
      </w:pPr>
      <w:r w:rsidRPr="002636A3">
        <w:t>Group 4: (LTE: 10ms or 15ms)</w:t>
      </w:r>
    </w:p>
    <w:p w14:paraId="376BB449" w14:textId="77777777" w:rsidR="002636A3" w:rsidRDefault="002636A3" w:rsidP="002636A3">
      <w:pPr>
        <w:pStyle w:val="ListParagraph"/>
        <w:numPr>
          <w:ilvl w:val="1"/>
          <w:numId w:val="16"/>
        </w:numPr>
        <w:jc w:val="both"/>
      </w:pPr>
      <w:r w:rsidRPr="002636A3">
        <w:t>UE capability transfer in NR.</w:t>
      </w:r>
    </w:p>
    <w:p w14:paraId="5FBC080E" w14:textId="77777777" w:rsidR="002636A3" w:rsidRDefault="002636A3" w:rsidP="002636A3">
      <w:pPr>
        <w:pStyle w:val="ListParagraph"/>
        <w:numPr>
          <w:ilvl w:val="2"/>
          <w:numId w:val="16"/>
        </w:numPr>
        <w:jc w:val="both"/>
      </w:pPr>
      <w:r w:rsidRPr="002636A3">
        <w:lastRenderedPageBreak/>
        <w:t>Note (for LTE) : The value of 15ms applies in case the UE has to report EN-DC band combinations</w:t>
      </w:r>
    </w:p>
    <w:p w14:paraId="13742350" w14:textId="77777777" w:rsidR="002636A3" w:rsidRDefault="002636A3" w:rsidP="002636A3">
      <w:pPr>
        <w:pStyle w:val="ListParagraph"/>
        <w:numPr>
          <w:ilvl w:val="0"/>
          <w:numId w:val="16"/>
        </w:numPr>
        <w:jc w:val="both"/>
      </w:pPr>
      <w:r w:rsidRPr="002636A3">
        <w:t>Group 5: (LTE: 20ms)</w:t>
      </w:r>
    </w:p>
    <w:p w14:paraId="65CE016C" w14:textId="697B7B2B" w:rsidR="002636A3" w:rsidRDefault="002636A3" w:rsidP="002636A3">
      <w:pPr>
        <w:pStyle w:val="ListParagraph"/>
        <w:numPr>
          <w:ilvl w:val="1"/>
          <w:numId w:val="16"/>
        </w:numPr>
        <w:jc w:val="both"/>
      </w:pPr>
      <w:r w:rsidRPr="00080BD0">
        <w:rPr>
          <w:i/>
        </w:rPr>
        <w:t>SecurityModeCommand</w:t>
      </w:r>
      <w:r w:rsidRPr="002636A3">
        <w:t xml:space="preserve"> and </w:t>
      </w:r>
      <w:r w:rsidRPr="00080BD0">
        <w:rPr>
          <w:i/>
        </w:rPr>
        <w:t>RRCReconfiguration</w:t>
      </w:r>
      <w:r w:rsidRPr="002636A3">
        <w:t xml:space="preserve"> are transmitted in the same TTI.</w:t>
      </w:r>
    </w:p>
    <w:p w14:paraId="08C8DFE0" w14:textId="77777777" w:rsidR="00984AE8" w:rsidRDefault="00984AE8" w:rsidP="000B5B89">
      <w:pPr>
        <w:spacing w:after="0"/>
        <w:jc w:val="both"/>
        <w:rPr>
          <w:rFonts w:ascii="Arial" w:hAnsi="Arial" w:cs="Arial"/>
          <w:lang w:val="en-US"/>
        </w:rPr>
      </w:pPr>
    </w:p>
    <w:p w14:paraId="137B0407" w14:textId="1BA88C44" w:rsidR="00EB7DC3" w:rsidRPr="00FC1C67" w:rsidRDefault="002636A3" w:rsidP="00FC1C67">
      <w:pPr>
        <w:pStyle w:val="Heading2"/>
      </w:pPr>
      <w:bookmarkStart w:id="2" w:name="_MON_1289914521"/>
      <w:bookmarkEnd w:id="2"/>
      <w:r>
        <w:t xml:space="preserve">2.2 </w:t>
      </w:r>
      <w:r w:rsidR="00B20A18" w:rsidRPr="00B20A18">
        <w:t>Way Forward</w:t>
      </w:r>
      <w:r w:rsidR="00B20A18">
        <w:t xml:space="preserve"> for RRC processing time</w:t>
      </w:r>
    </w:p>
    <w:p w14:paraId="05506FB1" w14:textId="2CE215FC" w:rsidR="00FC1C67" w:rsidRDefault="00FC1C67" w:rsidP="00FC1C67">
      <w:pPr>
        <w:spacing w:after="0"/>
        <w:jc w:val="both"/>
        <w:rPr>
          <w:rFonts w:ascii="Arial" w:hAnsi="Arial" w:cs="Arial"/>
          <w:lang w:val="en-US"/>
        </w:rPr>
      </w:pPr>
      <w:r>
        <w:rPr>
          <w:rFonts w:ascii="Arial" w:hAnsi="Arial" w:cs="Arial"/>
          <w:lang w:val="en-US"/>
        </w:rPr>
        <w:t xml:space="preserve">Companies has very different </w:t>
      </w:r>
      <w:r w:rsidR="005518CA">
        <w:rPr>
          <w:rFonts w:ascii="Arial" w:hAnsi="Arial" w:cs="Arial"/>
          <w:lang w:val="en-US"/>
        </w:rPr>
        <w:t>view</w:t>
      </w:r>
      <w:r>
        <w:rPr>
          <w:rFonts w:ascii="Arial" w:hAnsi="Arial" w:cs="Arial"/>
          <w:lang w:val="en-US"/>
        </w:rPr>
        <w:t xml:space="preserve"> on the basic RRC processing time (Group 1). It varies from 3ms to 15ms. We propose </w:t>
      </w:r>
      <w:r w:rsidR="005518CA">
        <w:rPr>
          <w:rFonts w:ascii="Arial" w:hAnsi="Arial" w:cs="Arial"/>
          <w:lang w:val="en-US"/>
        </w:rPr>
        <w:t>to</w:t>
      </w:r>
      <w:r>
        <w:rPr>
          <w:rFonts w:ascii="Arial" w:hAnsi="Arial" w:cs="Arial"/>
          <w:lang w:val="en-US"/>
        </w:rPr>
        <w:t xml:space="preserve"> remove the 3ms or 5ms proposal</w:t>
      </w:r>
      <w:r w:rsidR="005518CA">
        <w:rPr>
          <w:rFonts w:ascii="Arial" w:hAnsi="Arial" w:cs="Arial"/>
          <w:lang w:val="en-US"/>
        </w:rPr>
        <w:t>s</w:t>
      </w:r>
      <w:r>
        <w:rPr>
          <w:rFonts w:ascii="Arial" w:hAnsi="Arial" w:cs="Arial"/>
          <w:lang w:val="en-US"/>
        </w:rPr>
        <w:t xml:space="preserve"> which are too aggressive and not feasible from UE implementation point of view. On the other hand, we also sugges</w:t>
      </w:r>
      <w:r w:rsidR="007F30D7">
        <w:rPr>
          <w:rFonts w:ascii="Arial" w:hAnsi="Arial" w:cs="Arial"/>
          <w:lang w:val="en-US"/>
        </w:rPr>
        <w:t xml:space="preserve">t to exclude the option </w:t>
      </w:r>
      <w:r w:rsidR="003819C0">
        <w:rPr>
          <w:rFonts w:ascii="Arial" w:hAnsi="Arial" w:cs="Arial"/>
          <w:lang w:val="en-US"/>
        </w:rPr>
        <w:t>to</w:t>
      </w:r>
      <w:r w:rsidR="007F30D7">
        <w:rPr>
          <w:rFonts w:ascii="Arial" w:hAnsi="Arial" w:cs="Arial"/>
          <w:lang w:val="en-US"/>
        </w:rPr>
        <w:t xml:space="preserve"> </w:t>
      </w:r>
      <w:r w:rsidR="005518CA">
        <w:rPr>
          <w:rFonts w:ascii="Arial" w:hAnsi="Arial" w:cs="Arial"/>
          <w:lang w:val="en-US"/>
        </w:rPr>
        <w:t>use the same value as in</w:t>
      </w:r>
      <w:r w:rsidR="007F30D7">
        <w:rPr>
          <w:rFonts w:ascii="Arial" w:hAnsi="Arial" w:cs="Arial"/>
          <w:lang w:val="en-US"/>
        </w:rPr>
        <w:t xml:space="preserve"> LTE (i.e. 15ms)</w:t>
      </w:r>
      <w:r w:rsidR="005518CA">
        <w:rPr>
          <w:rFonts w:ascii="Arial" w:hAnsi="Arial" w:cs="Arial"/>
          <w:lang w:val="en-US"/>
        </w:rPr>
        <w:t>, which seems not reasonable considering the hardware improvement in last decade.</w:t>
      </w:r>
      <w:r w:rsidR="00856C02">
        <w:rPr>
          <w:rFonts w:ascii="Arial" w:hAnsi="Arial" w:cs="Arial"/>
          <w:lang w:val="en-US"/>
        </w:rPr>
        <w:t xml:space="preserve"> Based on the discussion, the minimum processing delay that could accept to all UE vendors is 10ms. Since the number is high related to UE implementation, we suggest to use 10ms as baseline for RRC processing delay of group 1.</w:t>
      </w:r>
    </w:p>
    <w:p w14:paraId="2CFC7538" w14:textId="77777777" w:rsidR="007F30D7" w:rsidRDefault="007F30D7" w:rsidP="00FC1C67">
      <w:pPr>
        <w:spacing w:after="0"/>
        <w:jc w:val="both"/>
        <w:rPr>
          <w:rFonts w:ascii="Arial" w:hAnsi="Arial" w:cs="Arial"/>
          <w:lang w:val="en-US"/>
        </w:rPr>
      </w:pPr>
    </w:p>
    <w:p w14:paraId="1E452543" w14:textId="141CBDC3" w:rsidR="0015312D" w:rsidRDefault="007F30D7" w:rsidP="0015312D">
      <w:pPr>
        <w:pStyle w:val="Doc-text2"/>
        <w:tabs>
          <w:tab w:val="left" w:pos="340"/>
        </w:tabs>
        <w:ind w:left="0" w:firstLine="0"/>
        <w:jc w:val="both"/>
        <w:rPr>
          <w:b/>
        </w:rPr>
      </w:pPr>
      <w:r w:rsidRPr="00480047">
        <w:rPr>
          <w:b/>
        </w:rPr>
        <w:t xml:space="preserve">Proposal 1: </w:t>
      </w:r>
      <w:r w:rsidR="00856C02">
        <w:rPr>
          <w:b/>
        </w:rPr>
        <w:t>Define 10</w:t>
      </w:r>
      <w:r w:rsidR="00573686">
        <w:rPr>
          <w:b/>
        </w:rPr>
        <w:t xml:space="preserve"> </w:t>
      </w:r>
      <w:r w:rsidR="00856C02">
        <w:rPr>
          <w:b/>
        </w:rPr>
        <w:t>ms</w:t>
      </w:r>
      <w:r>
        <w:rPr>
          <w:b/>
        </w:rPr>
        <w:t xml:space="preserve"> </w:t>
      </w:r>
      <w:r w:rsidRPr="00480047">
        <w:rPr>
          <w:b/>
        </w:rPr>
        <w:t xml:space="preserve">RRC processing delay for </w:t>
      </w:r>
      <w:r>
        <w:rPr>
          <w:b/>
        </w:rPr>
        <w:t>the following procedure</w:t>
      </w:r>
      <w:r w:rsidR="0058620A">
        <w:rPr>
          <w:b/>
        </w:rPr>
        <w:t>s:</w:t>
      </w:r>
    </w:p>
    <w:p w14:paraId="0CCBB54A" w14:textId="5DB332EF" w:rsidR="007F30D7" w:rsidRDefault="007F30D7" w:rsidP="0015312D">
      <w:pPr>
        <w:pStyle w:val="Doc-text2"/>
        <w:numPr>
          <w:ilvl w:val="0"/>
          <w:numId w:val="20"/>
        </w:numPr>
        <w:tabs>
          <w:tab w:val="left" w:pos="340"/>
        </w:tabs>
        <w:jc w:val="both"/>
        <w:rPr>
          <w:b/>
        </w:rPr>
      </w:pPr>
      <w:r>
        <w:rPr>
          <w:b/>
        </w:rPr>
        <w:t>RRC connection establishment (</w:t>
      </w:r>
      <w:r w:rsidRPr="007F30D7">
        <w:rPr>
          <w:b/>
          <w:i/>
        </w:rPr>
        <w:t>RRCSetup</w:t>
      </w:r>
      <w:r>
        <w:rPr>
          <w:b/>
        </w:rPr>
        <w:t>)</w:t>
      </w:r>
    </w:p>
    <w:p w14:paraId="767B1806" w14:textId="69470A73" w:rsidR="007F30D7" w:rsidRPr="007F30D7" w:rsidRDefault="007F30D7" w:rsidP="007F30D7">
      <w:pPr>
        <w:pStyle w:val="Doc-text2"/>
        <w:numPr>
          <w:ilvl w:val="0"/>
          <w:numId w:val="18"/>
        </w:numPr>
        <w:tabs>
          <w:tab w:val="left" w:pos="340"/>
        </w:tabs>
        <w:jc w:val="both"/>
        <w:rPr>
          <w:b/>
        </w:rPr>
      </w:pPr>
      <w:r>
        <w:rPr>
          <w:b/>
        </w:rPr>
        <w:t>RRC connection Resume</w:t>
      </w:r>
      <w:r w:rsidRPr="00480047">
        <w:rPr>
          <w:b/>
        </w:rPr>
        <w:t xml:space="preserve"> </w:t>
      </w:r>
      <w:r>
        <w:rPr>
          <w:b/>
        </w:rPr>
        <w:t>(</w:t>
      </w:r>
      <w:r w:rsidRPr="007F30D7">
        <w:rPr>
          <w:b/>
          <w:i/>
        </w:rPr>
        <w:t>RRCResume</w:t>
      </w:r>
      <w:r>
        <w:rPr>
          <w:b/>
        </w:rPr>
        <w:t xml:space="preserve">) </w:t>
      </w:r>
      <w:r w:rsidRPr="00480047">
        <w:rPr>
          <w:b/>
        </w:rPr>
        <w:t>without SCell addition/release and SCG establishment/</w:t>
      </w:r>
      <w:r>
        <w:rPr>
          <w:b/>
        </w:rPr>
        <w:t>modification/</w:t>
      </w:r>
      <w:r w:rsidRPr="00480047">
        <w:rPr>
          <w:b/>
        </w:rPr>
        <w:t>rel</w:t>
      </w:r>
      <w:r>
        <w:rPr>
          <w:b/>
        </w:rPr>
        <w:t>ease</w:t>
      </w:r>
    </w:p>
    <w:p w14:paraId="40BA1847" w14:textId="5289C4E3" w:rsidR="007F30D7" w:rsidRDefault="007F30D7" w:rsidP="007F30D7">
      <w:pPr>
        <w:pStyle w:val="Doc-text2"/>
        <w:numPr>
          <w:ilvl w:val="0"/>
          <w:numId w:val="18"/>
        </w:numPr>
        <w:tabs>
          <w:tab w:val="left" w:pos="340"/>
        </w:tabs>
        <w:jc w:val="both"/>
        <w:rPr>
          <w:b/>
        </w:rPr>
      </w:pPr>
      <w:r>
        <w:rPr>
          <w:b/>
        </w:rPr>
        <w:t>RRC connection R</w:t>
      </w:r>
      <w:r w:rsidRPr="00480047">
        <w:rPr>
          <w:b/>
        </w:rPr>
        <w:t xml:space="preserve">econfiguration </w:t>
      </w:r>
      <w:r>
        <w:rPr>
          <w:b/>
        </w:rPr>
        <w:t>(</w:t>
      </w:r>
      <w:r w:rsidRPr="007F30D7">
        <w:rPr>
          <w:b/>
          <w:i/>
        </w:rPr>
        <w:t>RRCReconfiguration</w:t>
      </w:r>
      <w:r>
        <w:rPr>
          <w:b/>
        </w:rPr>
        <w:t xml:space="preserve">) </w:t>
      </w:r>
      <w:r w:rsidRPr="00480047">
        <w:rPr>
          <w:b/>
        </w:rPr>
        <w:t>without SCell addition/release and SCG establishment/</w:t>
      </w:r>
      <w:r>
        <w:rPr>
          <w:b/>
        </w:rPr>
        <w:t>modification/</w:t>
      </w:r>
      <w:r w:rsidRPr="00480047">
        <w:rPr>
          <w:b/>
        </w:rPr>
        <w:t>rel</w:t>
      </w:r>
      <w:r>
        <w:rPr>
          <w:b/>
        </w:rPr>
        <w:t>ease</w:t>
      </w:r>
    </w:p>
    <w:p w14:paraId="755741D6" w14:textId="74F714D2" w:rsidR="007F30D7" w:rsidRDefault="007F30D7" w:rsidP="007F30D7">
      <w:pPr>
        <w:pStyle w:val="Doc-text2"/>
        <w:numPr>
          <w:ilvl w:val="0"/>
          <w:numId w:val="18"/>
        </w:numPr>
        <w:tabs>
          <w:tab w:val="left" w:pos="340"/>
        </w:tabs>
        <w:jc w:val="both"/>
        <w:rPr>
          <w:b/>
        </w:rPr>
      </w:pPr>
      <w:r w:rsidRPr="00480047">
        <w:rPr>
          <w:b/>
        </w:rPr>
        <w:t>RRC connection re-establishment.</w:t>
      </w:r>
      <w:r>
        <w:rPr>
          <w:b/>
        </w:rPr>
        <w:t xml:space="preserve"> (</w:t>
      </w:r>
      <w:r w:rsidRPr="007F30D7">
        <w:rPr>
          <w:b/>
          <w:i/>
        </w:rPr>
        <w:t>RRCReestablishment</w:t>
      </w:r>
      <w:r>
        <w:rPr>
          <w:b/>
        </w:rPr>
        <w:t>)</w:t>
      </w:r>
    </w:p>
    <w:p w14:paraId="2A1FDE49" w14:textId="77777777" w:rsidR="00FC1C67" w:rsidRDefault="00FC1C67" w:rsidP="00FC1C67">
      <w:pPr>
        <w:spacing w:after="0"/>
        <w:jc w:val="both"/>
        <w:rPr>
          <w:rFonts w:ascii="Arial" w:hAnsi="Arial" w:cs="Arial"/>
          <w:lang w:val="en-US"/>
        </w:rPr>
      </w:pPr>
    </w:p>
    <w:p w14:paraId="481FA347" w14:textId="401AE021" w:rsidR="00A3353F" w:rsidRDefault="00A3353F" w:rsidP="00FC1C67">
      <w:pPr>
        <w:spacing w:after="0"/>
        <w:jc w:val="both"/>
        <w:rPr>
          <w:rFonts w:ascii="Arial" w:hAnsi="Arial" w:cs="Arial"/>
          <w:lang w:val="en-US"/>
        </w:rPr>
      </w:pPr>
      <w:r>
        <w:rPr>
          <w:rFonts w:ascii="Arial" w:hAnsi="Arial" w:cs="Arial"/>
          <w:lang w:val="en-US"/>
        </w:rPr>
        <w:t xml:space="preserve">For the </w:t>
      </w:r>
      <w:r w:rsidR="00F46375">
        <w:rPr>
          <w:rFonts w:ascii="Arial" w:hAnsi="Arial" w:cs="Arial"/>
          <w:lang w:val="en-US"/>
        </w:rPr>
        <w:t>reconfiguration with sync procedure, we would like to take the same approach as</w:t>
      </w:r>
      <w:r w:rsidR="00B50990">
        <w:rPr>
          <w:rFonts w:ascii="Arial" w:hAnsi="Arial" w:cs="Arial"/>
          <w:lang w:val="en-US"/>
        </w:rPr>
        <w:t xml:space="preserve"> in LTE. The </w:t>
      </w:r>
      <w:r w:rsidR="00FC2ED1">
        <w:rPr>
          <w:rFonts w:ascii="Arial" w:hAnsi="Arial" w:cs="Arial"/>
          <w:lang w:val="en-US"/>
        </w:rPr>
        <w:t xml:space="preserve">overall </w:t>
      </w:r>
      <w:r w:rsidR="00B50990">
        <w:rPr>
          <w:rFonts w:ascii="Arial" w:hAnsi="Arial" w:cs="Arial"/>
          <w:lang w:val="en-US"/>
        </w:rPr>
        <w:t>handover de</w:t>
      </w:r>
      <w:r w:rsidR="00FC2ED1">
        <w:rPr>
          <w:rFonts w:ascii="Arial" w:hAnsi="Arial" w:cs="Arial"/>
          <w:lang w:val="en-US"/>
        </w:rPr>
        <w:t xml:space="preserve">lay in LTE is the RRC processing delay defined in 36.331 plus the additional delay (e.g. </w:t>
      </w:r>
      <w:r w:rsidR="00FC2ED1" w:rsidRPr="00FC2ED1">
        <w:rPr>
          <w:rFonts w:ascii="Arial" w:hAnsi="Arial" w:cs="Arial"/>
          <w:lang w:val="en-US"/>
        </w:rPr>
        <w:t>cell search time and synchronization</w:t>
      </w:r>
      <w:r w:rsidR="00FC2ED1">
        <w:rPr>
          <w:rFonts w:ascii="Arial" w:hAnsi="Arial" w:cs="Arial"/>
          <w:lang w:val="en-US"/>
        </w:rPr>
        <w:t>) in 36.133.</w:t>
      </w:r>
    </w:p>
    <w:p w14:paraId="3E599D01" w14:textId="77777777" w:rsidR="00A3353F" w:rsidRDefault="00A3353F" w:rsidP="00FC1C67">
      <w:pPr>
        <w:spacing w:after="0"/>
        <w:jc w:val="both"/>
        <w:rPr>
          <w:rFonts w:ascii="Arial" w:hAnsi="Arial" w:cs="Arial"/>
          <w:lang w:val="en-US"/>
        </w:rPr>
      </w:pPr>
    </w:p>
    <w:p w14:paraId="61451ECC" w14:textId="3E794187" w:rsidR="00A3353F" w:rsidRDefault="00A3353F" w:rsidP="00A3353F">
      <w:pPr>
        <w:pStyle w:val="Doc-text2"/>
        <w:tabs>
          <w:tab w:val="left" w:pos="340"/>
        </w:tabs>
        <w:ind w:left="0" w:firstLine="0"/>
        <w:jc w:val="both"/>
        <w:rPr>
          <w:b/>
        </w:rPr>
      </w:pPr>
      <w:r>
        <w:rPr>
          <w:b/>
        </w:rPr>
        <w:t>Proposal 2</w:t>
      </w:r>
      <w:r w:rsidRPr="00480047">
        <w:rPr>
          <w:b/>
        </w:rPr>
        <w:t xml:space="preserve">: </w:t>
      </w:r>
      <w:r>
        <w:rPr>
          <w:b/>
        </w:rPr>
        <w:t xml:space="preserve">RAN2 confirm that the overall delay for reconfiguration with sync procedure (handover delay) is the RRC </w:t>
      </w:r>
      <w:r w:rsidR="00F46375">
        <w:rPr>
          <w:b/>
        </w:rPr>
        <w:t>processing delay defined in 38.331</w:t>
      </w:r>
      <w:r>
        <w:rPr>
          <w:b/>
        </w:rPr>
        <w:t xml:space="preserve"> (i.e. 10ms) plus the </w:t>
      </w:r>
      <w:r w:rsidR="00B50990">
        <w:rPr>
          <w:b/>
        </w:rPr>
        <w:t xml:space="preserve">additional </w:t>
      </w:r>
      <w:r>
        <w:rPr>
          <w:b/>
        </w:rPr>
        <w:t>delay (</w:t>
      </w:r>
      <w:r w:rsidR="00751778">
        <w:rPr>
          <w:b/>
        </w:rPr>
        <w:t>e.g. cell search time and synchronization</w:t>
      </w:r>
      <w:r>
        <w:rPr>
          <w:b/>
        </w:rPr>
        <w:t>)</w:t>
      </w:r>
      <w:r w:rsidR="00751778">
        <w:rPr>
          <w:b/>
        </w:rPr>
        <w:t xml:space="preserve"> </w:t>
      </w:r>
      <w:r w:rsidR="00F46375">
        <w:rPr>
          <w:b/>
        </w:rPr>
        <w:t>defined in 38.133</w:t>
      </w:r>
      <w:r>
        <w:rPr>
          <w:b/>
        </w:rPr>
        <w:t>.</w:t>
      </w:r>
    </w:p>
    <w:p w14:paraId="1D31102B" w14:textId="77777777" w:rsidR="00A3353F" w:rsidRDefault="00A3353F" w:rsidP="00FC1C67">
      <w:pPr>
        <w:spacing w:after="0"/>
        <w:jc w:val="both"/>
        <w:rPr>
          <w:rFonts w:ascii="Arial" w:hAnsi="Arial" w:cs="Arial"/>
          <w:lang w:val="en-US"/>
        </w:rPr>
      </w:pPr>
    </w:p>
    <w:p w14:paraId="39CBCABE" w14:textId="77777777" w:rsidR="00A3353F" w:rsidRDefault="00A3353F" w:rsidP="00A3353F">
      <w:pPr>
        <w:spacing w:after="0"/>
        <w:rPr>
          <w:rFonts w:ascii="Arial" w:hAnsi="Arial" w:cs="Arial"/>
          <w:lang w:val="en-US"/>
        </w:rPr>
      </w:pPr>
      <w:r>
        <w:rPr>
          <w:rFonts w:ascii="Arial" w:hAnsi="Arial" w:cs="Arial"/>
          <w:lang w:val="en-US"/>
        </w:rPr>
        <w:t xml:space="preserve">During the offline discussion, some network vendor also express the need to have small processing delay for RRC Resume procedure. The state transition between INACTIVE and CONNECTED mode could be frequently so that it is worth to optimize the </w:t>
      </w:r>
      <w:r w:rsidRPr="003B406B">
        <w:rPr>
          <w:rFonts w:ascii="Arial" w:hAnsi="Arial" w:cs="Arial"/>
          <w:i/>
          <w:lang w:val="en-US"/>
        </w:rPr>
        <w:t>RRCResume</w:t>
      </w:r>
      <w:r>
        <w:rPr>
          <w:rFonts w:ascii="Arial" w:hAnsi="Arial" w:cs="Arial"/>
          <w:lang w:val="en-US"/>
        </w:rPr>
        <w:t xml:space="preserve"> procedure. One way to reduce the processing delay is to use simple configuration in </w:t>
      </w:r>
      <w:r w:rsidRPr="003B406B">
        <w:rPr>
          <w:rFonts w:ascii="Arial" w:hAnsi="Arial" w:cs="Arial"/>
          <w:i/>
          <w:lang w:val="en-US"/>
        </w:rPr>
        <w:t>RRCResume</w:t>
      </w:r>
      <w:r>
        <w:rPr>
          <w:rFonts w:ascii="Arial" w:hAnsi="Arial" w:cs="Arial"/>
          <w:lang w:val="en-US"/>
        </w:rPr>
        <w:t xml:space="preserve"> (similar to LTE).</w:t>
      </w:r>
    </w:p>
    <w:p w14:paraId="5A2DA966" w14:textId="77777777" w:rsidR="00A3353F" w:rsidRDefault="00A3353F" w:rsidP="00A3353F">
      <w:pPr>
        <w:spacing w:after="0"/>
        <w:rPr>
          <w:rFonts w:ascii="Arial" w:hAnsi="Arial" w:cs="Arial"/>
          <w:lang w:val="en-US"/>
        </w:rPr>
      </w:pPr>
    </w:p>
    <w:p w14:paraId="24C887BF" w14:textId="43E97CE5" w:rsidR="00A3353F" w:rsidRPr="00D70E93" w:rsidRDefault="00A3353F" w:rsidP="00A3353F">
      <w:pPr>
        <w:spacing w:after="0"/>
        <w:rPr>
          <w:rFonts w:ascii="Arial" w:hAnsi="Arial" w:cs="Arial"/>
          <w:b/>
          <w:lang w:val="en-US"/>
        </w:rPr>
      </w:pPr>
      <w:r>
        <w:rPr>
          <w:rFonts w:ascii="Arial" w:hAnsi="Arial" w:cs="Arial"/>
          <w:b/>
          <w:lang w:val="en-US"/>
        </w:rPr>
        <w:t>Proposal 3</w:t>
      </w:r>
      <w:r>
        <w:rPr>
          <w:rFonts w:ascii="Arial" w:hAnsi="Arial" w:cs="Arial"/>
          <w:b/>
          <w:lang w:val="en-US"/>
        </w:rPr>
        <w:t xml:space="preserve">: Optimization on using small processing delay for </w:t>
      </w:r>
      <w:r w:rsidRPr="00ED7D2A">
        <w:rPr>
          <w:rFonts w:ascii="Arial" w:hAnsi="Arial" w:cs="Arial"/>
          <w:b/>
          <w:i/>
          <w:lang w:val="en-US"/>
        </w:rPr>
        <w:t>RRCResume</w:t>
      </w:r>
      <w:r>
        <w:rPr>
          <w:rFonts w:ascii="Arial" w:hAnsi="Arial" w:cs="Arial"/>
          <w:b/>
          <w:lang w:val="en-US"/>
        </w:rPr>
        <w:t xml:space="preserve"> with simple (and typical) configuration could be discussed later based on contributions. </w:t>
      </w:r>
    </w:p>
    <w:p w14:paraId="074A0976" w14:textId="77777777" w:rsidR="00A3353F" w:rsidRDefault="00A3353F" w:rsidP="00FC1C67">
      <w:pPr>
        <w:spacing w:after="0"/>
        <w:jc w:val="both"/>
        <w:rPr>
          <w:rFonts w:ascii="Arial" w:hAnsi="Arial" w:cs="Arial"/>
          <w:lang w:val="en-US"/>
        </w:rPr>
      </w:pPr>
    </w:p>
    <w:p w14:paraId="4A3E75C8" w14:textId="0E39E554" w:rsidR="00FC1C67" w:rsidRDefault="0036312C" w:rsidP="00630625">
      <w:pPr>
        <w:spacing w:after="0"/>
        <w:jc w:val="both"/>
        <w:rPr>
          <w:rFonts w:ascii="Arial" w:hAnsi="Arial" w:cs="Arial"/>
          <w:lang w:val="en-US"/>
        </w:rPr>
      </w:pPr>
      <w:r>
        <w:rPr>
          <w:rFonts w:ascii="Arial" w:hAnsi="Arial" w:cs="Arial"/>
          <w:lang w:val="en-US"/>
        </w:rPr>
        <w:t xml:space="preserve">For group 2, </w:t>
      </w:r>
      <w:r w:rsidR="00EC5A2C">
        <w:rPr>
          <w:rFonts w:ascii="Arial" w:hAnsi="Arial" w:cs="Arial"/>
          <w:lang w:val="en-US"/>
        </w:rPr>
        <w:t>the increase of pro</w:t>
      </w:r>
      <w:r w:rsidR="00573686">
        <w:rPr>
          <w:rFonts w:ascii="Arial" w:hAnsi="Arial" w:cs="Arial"/>
          <w:lang w:val="en-US"/>
        </w:rPr>
        <w:t xml:space="preserve">cessing time is basically due </w:t>
      </w:r>
      <w:r w:rsidR="00EC5A2C">
        <w:rPr>
          <w:rFonts w:ascii="Arial" w:hAnsi="Arial" w:cs="Arial"/>
          <w:lang w:val="en-US"/>
        </w:rPr>
        <w:t xml:space="preserve">the </w:t>
      </w:r>
      <w:r w:rsidR="00573686">
        <w:rPr>
          <w:rFonts w:ascii="Arial" w:hAnsi="Arial" w:cs="Arial"/>
          <w:lang w:val="en-US"/>
        </w:rPr>
        <w:t>complexity for</w:t>
      </w:r>
      <w:r w:rsidR="00EC5A2C">
        <w:rPr>
          <w:rFonts w:ascii="Arial" w:hAnsi="Arial" w:cs="Arial"/>
          <w:lang w:val="en-US"/>
        </w:rPr>
        <w:t xml:space="preserve"> SCell </w:t>
      </w:r>
      <w:r w:rsidR="00573686">
        <w:rPr>
          <w:rFonts w:ascii="Arial" w:hAnsi="Arial" w:cs="Arial"/>
          <w:lang w:val="en-US"/>
        </w:rPr>
        <w:t>configuration</w:t>
      </w:r>
      <w:r w:rsidR="00EC5A2C">
        <w:rPr>
          <w:rFonts w:ascii="Arial" w:hAnsi="Arial" w:cs="Arial"/>
          <w:lang w:val="en-US"/>
        </w:rPr>
        <w:t xml:space="preserve">. </w:t>
      </w:r>
      <w:r w:rsidR="00573686">
        <w:rPr>
          <w:rFonts w:ascii="Arial" w:hAnsi="Arial" w:cs="Arial"/>
          <w:lang w:val="en-US"/>
        </w:rPr>
        <w:t xml:space="preserve">In LTE, the 5ms difference is based on the interruption time for SCell add and release (See Annex A). In NR, the maximum interruption for SCell add/release is </w:t>
      </w:r>
      <w:r w:rsidR="00630625">
        <w:rPr>
          <w:rFonts w:ascii="Arial" w:hAnsi="Arial" w:cs="Arial"/>
          <w:lang w:val="en-US"/>
        </w:rPr>
        <w:t>6</w:t>
      </w:r>
      <w:r w:rsidR="006101E6">
        <w:rPr>
          <w:rFonts w:ascii="Arial" w:hAnsi="Arial" w:cs="Arial"/>
          <w:lang w:val="en-US"/>
        </w:rPr>
        <w:t>ms (see Annex B). So, at least 6</w:t>
      </w:r>
      <w:r w:rsidR="00630625">
        <w:rPr>
          <w:rFonts w:ascii="Arial" w:hAnsi="Arial" w:cs="Arial"/>
          <w:lang w:val="en-US"/>
        </w:rPr>
        <w:t xml:space="preserve">ms additional processing time should be added for group 2 procedures. </w:t>
      </w:r>
    </w:p>
    <w:p w14:paraId="5A1577BF" w14:textId="77777777" w:rsidR="007F30D7" w:rsidRDefault="007F30D7" w:rsidP="00F25F39">
      <w:pPr>
        <w:spacing w:after="0"/>
        <w:rPr>
          <w:rFonts w:ascii="Arial" w:hAnsi="Arial" w:cs="Arial"/>
          <w:lang w:val="en-US"/>
        </w:rPr>
      </w:pPr>
    </w:p>
    <w:p w14:paraId="4036D482" w14:textId="3096B4EB" w:rsidR="00A26E5F" w:rsidRDefault="00A3353F" w:rsidP="00A26E5F">
      <w:pPr>
        <w:pStyle w:val="Doc-text2"/>
        <w:tabs>
          <w:tab w:val="left" w:pos="340"/>
        </w:tabs>
        <w:ind w:left="0" w:firstLine="0"/>
        <w:jc w:val="both"/>
        <w:rPr>
          <w:b/>
        </w:rPr>
      </w:pPr>
      <w:r>
        <w:rPr>
          <w:b/>
        </w:rPr>
        <w:t>Proposal 4</w:t>
      </w:r>
      <w:r w:rsidR="00A26E5F" w:rsidRPr="00480047">
        <w:rPr>
          <w:b/>
        </w:rPr>
        <w:t xml:space="preserve">: </w:t>
      </w:r>
      <w:r w:rsidR="006101E6">
        <w:rPr>
          <w:b/>
        </w:rPr>
        <w:t>Define 16</w:t>
      </w:r>
      <w:r w:rsidR="00573686">
        <w:rPr>
          <w:b/>
        </w:rPr>
        <w:t xml:space="preserve"> </w:t>
      </w:r>
      <w:r w:rsidR="00A26E5F">
        <w:rPr>
          <w:b/>
        </w:rPr>
        <w:t xml:space="preserve">ms </w:t>
      </w:r>
      <w:r w:rsidR="00A26E5F" w:rsidRPr="00480047">
        <w:rPr>
          <w:b/>
        </w:rPr>
        <w:t xml:space="preserve">RRC processing delay for </w:t>
      </w:r>
      <w:r w:rsidR="00A26E5F">
        <w:rPr>
          <w:b/>
        </w:rPr>
        <w:t>the following procedure</w:t>
      </w:r>
      <w:r w:rsidR="0058620A">
        <w:rPr>
          <w:b/>
        </w:rPr>
        <w:t>s:</w:t>
      </w:r>
    </w:p>
    <w:p w14:paraId="6EE7F0E9" w14:textId="027C8DB9" w:rsidR="00A26E5F" w:rsidRDefault="00A26E5F" w:rsidP="00A26E5F">
      <w:pPr>
        <w:pStyle w:val="Doc-text2"/>
        <w:numPr>
          <w:ilvl w:val="0"/>
          <w:numId w:val="18"/>
        </w:numPr>
        <w:tabs>
          <w:tab w:val="left" w:pos="340"/>
        </w:tabs>
        <w:jc w:val="both"/>
        <w:rPr>
          <w:b/>
        </w:rPr>
      </w:pPr>
      <w:r>
        <w:rPr>
          <w:b/>
        </w:rPr>
        <w:t>RRC connection R</w:t>
      </w:r>
      <w:r w:rsidRPr="00480047">
        <w:rPr>
          <w:b/>
        </w:rPr>
        <w:t xml:space="preserve">econfiguration </w:t>
      </w:r>
      <w:r>
        <w:rPr>
          <w:b/>
        </w:rPr>
        <w:t>(</w:t>
      </w:r>
      <w:r w:rsidRPr="007F30D7">
        <w:rPr>
          <w:b/>
          <w:i/>
        </w:rPr>
        <w:t>RRCReconfiguration</w:t>
      </w:r>
      <w:r>
        <w:rPr>
          <w:b/>
        </w:rPr>
        <w:t>) with</w:t>
      </w:r>
      <w:r w:rsidRPr="00480047">
        <w:rPr>
          <w:b/>
        </w:rPr>
        <w:t xml:space="preserve"> SCell addition/release </w:t>
      </w:r>
      <w:r w:rsidR="00EC5A2C">
        <w:rPr>
          <w:b/>
        </w:rPr>
        <w:t>or</w:t>
      </w:r>
      <w:r w:rsidRPr="00480047">
        <w:rPr>
          <w:b/>
        </w:rPr>
        <w:t xml:space="preserve"> SCG establishment/</w:t>
      </w:r>
      <w:r>
        <w:rPr>
          <w:b/>
        </w:rPr>
        <w:t>modification/</w:t>
      </w:r>
      <w:r w:rsidRPr="00480047">
        <w:rPr>
          <w:b/>
        </w:rPr>
        <w:t>rel</w:t>
      </w:r>
      <w:r>
        <w:rPr>
          <w:b/>
        </w:rPr>
        <w:t>ease</w:t>
      </w:r>
    </w:p>
    <w:p w14:paraId="701C1485" w14:textId="5AFCC070" w:rsidR="00A26E5F" w:rsidRPr="00EC5A2C" w:rsidRDefault="00A26E5F" w:rsidP="00EC5A2C">
      <w:pPr>
        <w:pStyle w:val="Doc-text2"/>
        <w:numPr>
          <w:ilvl w:val="0"/>
          <w:numId w:val="18"/>
        </w:numPr>
        <w:tabs>
          <w:tab w:val="left" w:pos="340"/>
        </w:tabs>
        <w:jc w:val="both"/>
        <w:rPr>
          <w:b/>
        </w:rPr>
      </w:pPr>
      <w:r>
        <w:rPr>
          <w:b/>
        </w:rPr>
        <w:t>RRC connection Resume</w:t>
      </w:r>
      <w:r w:rsidRPr="00480047">
        <w:rPr>
          <w:b/>
        </w:rPr>
        <w:t xml:space="preserve"> </w:t>
      </w:r>
      <w:r>
        <w:rPr>
          <w:b/>
        </w:rPr>
        <w:t>(</w:t>
      </w:r>
      <w:r w:rsidR="00FB4568">
        <w:rPr>
          <w:b/>
          <w:i/>
        </w:rPr>
        <w:t>RRCResume</w:t>
      </w:r>
      <w:r>
        <w:rPr>
          <w:b/>
        </w:rPr>
        <w:t>) with</w:t>
      </w:r>
      <w:r w:rsidRPr="00480047">
        <w:rPr>
          <w:b/>
        </w:rPr>
        <w:t xml:space="preserve"> SCell addition/release </w:t>
      </w:r>
      <w:r w:rsidR="00EC5A2C">
        <w:rPr>
          <w:b/>
        </w:rPr>
        <w:t>or</w:t>
      </w:r>
      <w:r w:rsidRPr="00480047">
        <w:rPr>
          <w:b/>
        </w:rPr>
        <w:t xml:space="preserve"> SCG establishment/</w:t>
      </w:r>
      <w:r>
        <w:rPr>
          <w:b/>
        </w:rPr>
        <w:t>modification/</w:t>
      </w:r>
      <w:r w:rsidRPr="00480047">
        <w:rPr>
          <w:b/>
        </w:rPr>
        <w:t>rel</w:t>
      </w:r>
      <w:r>
        <w:rPr>
          <w:b/>
        </w:rPr>
        <w:t>ease</w:t>
      </w:r>
      <w:r w:rsidR="00EC5A2C">
        <w:rPr>
          <w:b/>
        </w:rPr>
        <w:t xml:space="preserve"> (Note </w:t>
      </w:r>
      <w:r w:rsidR="00FB4568">
        <w:rPr>
          <w:b/>
        </w:rPr>
        <w:t xml:space="preserve">that </w:t>
      </w:r>
      <w:r w:rsidR="00EC5A2C">
        <w:rPr>
          <w:b/>
        </w:rPr>
        <w:t xml:space="preserve">whether SCG configuration will be included in </w:t>
      </w:r>
      <w:r w:rsidR="00FB4568" w:rsidRPr="00FB4568">
        <w:rPr>
          <w:b/>
          <w:i/>
        </w:rPr>
        <w:t>RRC</w:t>
      </w:r>
      <w:r w:rsidR="00EC5A2C" w:rsidRPr="00FB4568">
        <w:rPr>
          <w:b/>
          <w:i/>
        </w:rPr>
        <w:t>Resume</w:t>
      </w:r>
      <w:r w:rsidR="00EC5A2C">
        <w:rPr>
          <w:b/>
        </w:rPr>
        <w:t xml:space="preserve"> is still under discussion)</w:t>
      </w:r>
    </w:p>
    <w:p w14:paraId="049FCD55" w14:textId="77777777" w:rsidR="007F30D7" w:rsidRDefault="007F30D7" w:rsidP="00F25F39">
      <w:pPr>
        <w:spacing w:after="0"/>
        <w:rPr>
          <w:rFonts w:ascii="Arial" w:hAnsi="Arial" w:cs="Arial"/>
          <w:lang w:val="en-US"/>
        </w:rPr>
      </w:pPr>
    </w:p>
    <w:p w14:paraId="0EEF3C79" w14:textId="7605B844" w:rsidR="00630625" w:rsidRDefault="007F30D7" w:rsidP="00F25F39">
      <w:pPr>
        <w:spacing w:after="0"/>
        <w:rPr>
          <w:rFonts w:ascii="Arial" w:hAnsi="Arial" w:cs="Arial"/>
          <w:lang w:val="en-US"/>
        </w:rPr>
      </w:pPr>
      <w:r>
        <w:rPr>
          <w:rFonts w:ascii="Arial" w:hAnsi="Arial" w:cs="Arial"/>
          <w:lang w:val="en-US"/>
        </w:rPr>
        <w:t>For group 3</w:t>
      </w:r>
      <w:r w:rsidR="00630625">
        <w:rPr>
          <w:rFonts w:ascii="Arial" w:hAnsi="Arial" w:cs="Arial"/>
          <w:lang w:val="en-US"/>
        </w:rPr>
        <w:t xml:space="preserve">, </w:t>
      </w:r>
      <w:r w:rsidR="00014E26">
        <w:rPr>
          <w:rFonts w:ascii="Arial" w:hAnsi="Arial" w:cs="Arial"/>
          <w:lang w:val="en-US"/>
        </w:rPr>
        <w:t>the procedure is much simpler compare to group 1 procedures. So, a small processing time is expected. Based on offline discussion, we think that 5ms is suitable for group 3 procedure.</w:t>
      </w:r>
    </w:p>
    <w:p w14:paraId="24EE9E0F" w14:textId="77777777" w:rsidR="00630625" w:rsidRDefault="00630625" w:rsidP="00F25F39">
      <w:pPr>
        <w:spacing w:after="0"/>
        <w:rPr>
          <w:rFonts w:ascii="Arial" w:hAnsi="Arial" w:cs="Arial"/>
          <w:lang w:val="en-US"/>
        </w:rPr>
      </w:pPr>
    </w:p>
    <w:p w14:paraId="0728FBC1" w14:textId="51A4BD2B" w:rsidR="005B3A2A" w:rsidRDefault="00A3353F" w:rsidP="005B3A2A">
      <w:pPr>
        <w:pStyle w:val="Doc-text2"/>
        <w:tabs>
          <w:tab w:val="left" w:pos="340"/>
        </w:tabs>
        <w:ind w:left="0" w:firstLine="0"/>
        <w:jc w:val="both"/>
        <w:rPr>
          <w:b/>
        </w:rPr>
      </w:pPr>
      <w:r>
        <w:rPr>
          <w:b/>
        </w:rPr>
        <w:t>Proposal 5</w:t>
      </w:r>
      <w:r w:rsidR="005B3A2A" w:rsidRPr="00480047">
        <w:rPr>
          <w:b/>
        </w:rPr>
        <w:t xml:space="preserve">: </w:t>
      </w:r>
      <w:r w:rsidR="005B3A2A">
        <w:rPr>
          <w:b/>
        </w:rPr>
        <w:t xml:space="preserve">Define 5 ms </w:t>
      </w:r>
      <w:r w:rsidR="005B3A2A" w:rsidRPr="00480047">
        <w:rPr>
          <w:b/>
        </w:rPr>
        <w:t xml:space="preserve">RRC processing delay for </w:t>
      </w:r>
      <w:r w:rsidR="005B3A2A">
        <w:rPr>
          <w:b/>
        </w:rPr>
        <w:t>the following procedure</w:t>
      </w:r>
      <w:r w:rsidR="0058620A">
        <w:rPr>
          <w:b/>
        </w:rPr>
        <w:t>s:</w:t>
      </w:r>
    </w:p>
    <w:p w14:paraId="71327911" w14:textId="397D3C41" w:rsidR="00630625" w:rsidRPr="005B3A2A" w:rsidRDefault="0015312D" w:rsidP="00FB4568">
      <w:pPr>
        <w:pStyle w:val="Doc-text2"/>
        <w:numPr>
          <w:ilvl w:val="0"/>
          <w:numId w:val="18"/>
        </w:numPr>
        <w:tabs>
          <w:tab w:val="left" w:pos="340"/>
        </w:tabs>
        <w:jc w:val="both"/>
        <w:rPr>
          <w:rFonts w:cs="Arial"/>
        </w:rPr>
      </w:pPr>
      <w:r w:rsidRPr="0015312D">
        <w:rPr>
          <w:b/>
          <w:lang w:val="en-GB"/>
        </w:rPr>
        <w:t>Initial security activation</w:t>
      </w:r>
      <w:r>
        <w:rPr>
          <w:b/>
          <w:lang w:val="en-GB"/>
        </w:rPr>
        <w:t xml:space="preserve"> (</w:t>
      </w:r>
      <w:r w:rsidR="00FB4568" w:rsidRPr="00116858">
        <w:rPr>
          <w:b/>
          <w:i/>
          <w:lang w:val="en-GB"/>
        </w:rPr>
        <w:t>SecurityModeCommand</w:t>
      </w:r>
      <w:r>
        <w:rPr>
          <w:b/>
          <w:lang w:val="en-GB"/>
        </w:rPr>
        <w:t>)</w:t>
      </w:r>
    </w:p>
    <w:p w14:paraId="279CEF10" w14:textId="1761B6F6" w:rsidR="005B3A2A" w:rsidRPr="0015312D" w:rsidRDefault="0015312D" w:rsidP="00FB4568">
      <w:pPr>
        <w:pStyle w:val="Doc-text2"/>
        <w:numPr>
          <w:ilvl w:val="0"/>
          <w:numId w:val="18"/>
        </w:numPr>
        <w:tabs>
          <w:tab w:val="left" w:pos="340"/>
        </w:tabs>
        <w:jc w:val="both"/>
        <w:rPr>
          <w:rFonts w:cs="Arial"/>
          <w:b/>
        </w:rPr>
      </w:pPr>
      <w:r w:rsidRPr="0015312D">
        <w:rPr>
          <w:rFonts w:cs="Arial"/>
          <w:b/>
        </w:rPr>
        <w:t>Counter Check</w:t>
      </w:r>
      <w:r w:rsidR="00FB4568">
        <w:rPr>
          <w:rFonts w:cs="Arial"/>
          <w:b/>
        </w:rPr>
        <w:t xml:space="preserve"> (</w:t>
      </w:r>
      <w:r w:rsidR="00FB4568" w:rsidRPr="00FB4568">
        <w:rPr>
          <w:rFonts w:cs="Arial"/>
          <w:b/>
          <w:i/>
        </w:rPr>
        <w:t>CounterCheck</w:t>
      </w:r>
      <w:r w:rsidR="00FB4568">
        <w:rPr>
          <w:rFonts w:cs="Arial"/>
          <w:b/>
        </w:rPr>
        <w:t>)</w:t>
      </w:r>
    </w:p>
    <w:p w14:paraId="34397EED" w14:textId="77777777" w:rsidR="007F30D7" w:rsidRDefault="007F30D7" w:rsidP="00F25F39">
      <w:pPr>
        <w:spacing w:after="0"/>
        <w:rPr>
          <w:rFonts w:ascii="Arial" w:hAnsi="Arial" w:cs="Arial"/>
          <w:lang w:val="en-US"/>
        </w:rPr>
      </w:pPr>
    </w:p>
    <w:p w14:paraId="55720221" w14:textId="2E5FAD8B" w:rsidR="00C13725" w:rsidRDefault="00C13725" w:rsidP="00C13725">
      <w:pPr>
        <w:spacing w:after="0"/>
        <w:rPr>
          <w:rFonts w:ascii="Arial" w:hAnsi="Arial" w:cs="Arial"/>
          <w:lang w:val="en-US"/>
        </w:rPr>
      </w:pPr>
      <w:r>
        <w:rPr>
          <w:rFonts w:ascii="Arial" w:hAnsi="Arial" w:cs="Arial"/>
          <w:lang w:val="en-US"/>
        </w:rPr>
        <w:t xml:space="preserve">For group 4, </w:t>
      </w:r>
      <w:r w:rsidR="00F7329A">
        <w:rPr>
          <w:rFonts w:ascii="Arial" w:hAnsi="Arial" w:cs="Arial"/>
          <w:lang w:val="en-US"/>
        </w:rPr>
        <w:t xml:space="preserve">Companies still </w:t>
      </w:r>
      <w:r w:rsidR="0058620A">
        <w:rPr>
          <w:rFonts w:ascii="Arial" w:hAnsi="Arial" w:cs="Arial"/>
          <w:lang w:val="en-US"/>
        </w:rPr>
        <w:t>checking what is the suitable value for UE capability transfer.</w:t>
      </w:r>
    </w:p>
    <w:p w14:paraId="11C87E90" w14:textId="77777777" w:rsidR="00C13725" w:rsidRDefault="00C13725" w:rsidP="00C13725">
      <w:pPr>
        <w:spacing w:after="0"/>
        <w:rPr>
          <w:rFonts w:ascii="Arial" w:hAnsi="Arial" w:cs="Arial"/>
          <w:lang w:val="en-US"/>
        </w:rPr>
      </w:pPr>
    </w:p>
    <w:p w14:paraId="55771512" w14:textId="0F00F80E" w:rsidR="00C13725" w:rsidRPr="0015312D" w:rsidRDefault="00A3353F" w:rsidP="00F7329A">
      <w:pPr>
        <w:pStyle w:val="Doc-text2"/>
        <w:tabs>
          <w:tab w:val="left" w:pos="340"/>
        </w:tabs>
        <w:ind w:left="0" w:firstLine="0"/>
        <w:jc w:val="both"/>
        <w:rPr>
          <w:rFonts w:cs="Arial"/>
          <w:b/>
        </w:rPr>
      </w:pPr>
      <w:r>
        <w:rPr>
          <w:b/>
        </w:rPr>
        <w:t>Proposal 6</w:t>
      </w:r>
      <w:r w:rsidR="00C13725" w:rsidRPr="00480047">
        <w:rPr>
          <w:b/>
        </w:rPr>
        <w:t xml:space="preserve">: </w:t>
      </w:r>
      <w:r w:rsidR="0088324B">
        <w:rPr>
          <w:b/>
        </w:rPr>
        <w:t xml:space="preserve">FFS: the value of </w:t>
      </w:r>
      <w:r w:rsidR="0088324B" w:rsidRPr="00480047">
        <w:rPr>
          <w:b/>
        </w:rPr>
        <w:t xml:space="preserve">RRC processing delay for </w:t>
      </w:r>
      <w:r w:rsidR="0088324B">
        <w:rPr>
          <w:b/>
        </w:rPr>
        <w:t>UE capability transfer</w:t>
      </w:r>
      <w:r w:rsidR="00D70E93">
        <w:rPr>
          <w:b/>
        </w:rPr>
        <w:t>.</w:t>
      </w:r>
    </w:p>
    <w:p w14:paraId="59396960" w14:textId="77777777" w:rsidR="00FC1C67" w:rsidRDefault="00FC1C67" w:rsidP="00F25F39">
      <w:pPr>
        <w:spacing w:after="0"/>
        <w:rPr>
          <w:rFonts w:ascii="Arial" w:hAnsi="Arial" w:cs="Arial"/>
          <w:lang w:val="en-US"/>
        </w:rPr>
      </w:pPr>
    </w:p>
    <w:p w14:paraId="547041FC" w14:textId="7B68253D" w:rsidR="00C13725" w:rsidRDefault="00C13725" w:rsidP="00C13725">
      <w:pPr>
        <w:spacing w:after="0"/>
        <w:rPr>
          <w:rFonts w:ascii="Arial" w:hAnsi="Arial" w:cs="Arial"/>
          <w:lang w:val="en-US"/>
        </w:rPr>
      </w:pPr>
      <w:r>
        <w:rPr>
          <w:rFonts w:ascii="Arial" w:hAnsi="Arial" w:cs="Arial"/>
          <w:lang w:val="en-US"/>
        </w:rPr>
        <w:t xml:space="preserve">For group 5, </w:t>
      </w:r>
      <w:r w:rsidR="00F7329A">
        <w:rPr>
          <w:rFonts w:ascii="Arial" w:hAnsi="Arial" w:cs="Arial"/>
          <w:lang w:val="en-US"/>
        </w:rPr>
        <w:t xml:space="preserve">the </w:t>
      </w:r>
      <w:r w:rsidR="003324B0">
        <w:rPr>
          <w:rFonts w:ascii="Arial" w:hAnsi="Arial" w:cs="Arial"/>
          <w:lang w:val="en-US"/>
        </w:rPr>
        <w:t xml:space="preserve">transmission of </w:t>
      </w:r>
      <w:r w:rsidR="00F7329A">
        <w:rPr>
          <w:rFonts w:ascii="Arial" w:hAnsi="Arial" w:cs="Arial"/>
          <w:lang w:val="en-US"/>
        </w:rPr>
        <w:t>SMC + RRC Reconfiguration in single TTI is kind of optimization procedure in LTE. We think that it is not urgent to define the processing delay for this.</w:t>
      </w:r>
    </w:p>
    <w:p w14:paraId="71A03058" w14:textId="77777777" w:rsidR="00C13725" w:rsidRDefault="00C13725" w:rsidP="00C13725">
      <w:pPr>
        <w:spacing w:after="0"/>
        <w:rPr>
          <w:rFonts w:ascii="Arial" w:hAnsi="Arial" w:cs="Arial"/>
          <w:lang w:val="en-US"/>
        </w:rPr>
      </w:pPr>
    </w:p>
    <w:p w14:paraId="296B8AF8" w14:textId="28D8F7A9" w:rsidR="00C13725" w:rsidRDefault="00A3353F" w:rsidP="00C13725">
      <w:pPr>
        <w:pStyle w:val="Doc-text2"/>
        <w:tabs>
          <w:tab w:val="left" w:pos="340"/>
        </w:tabs>
        <w:ind w:left="0" w:firstLine="0"/>
        <w:jc w:val="both"/>
        <w:rPr>
          <w:b/>
        </w:rPr>
      </w:pPr>
      <w:r>
        <w:rPr>
          <w:b/>
        </w:rPr>
        <w:lastRenderedPageBreak/>
        <w:t>Proposal 7</w:t>
      </w:r>
      <w:r w:rsidR="00C13725" w:rsidRPr="00480047">
        <w:rPr>
          <w:b/>
        </w:rPr>
        <w:t xml:space="preserve">: </w:t>
      </w:r>
      <w:r w:rsidR="00610B1F">
        <w:rPr>
          <w:b/>
        </w:rPr>
        <w:t>FFS:</w:t>
      </w:r>
      <w:r w:rsidR="009C13D1">
        <w:rPr>
          <w:b/>
        </w:rPr>
        <w:t xml:space="preserve"> </w:t>
      </w:r>
      <w:r w:rsidR="00610B1F">
        <w:rPr>
          <w:b/>
        </w:rPr>
        <w:t xml:space="preserve">the </w:t>
      </w:r>
      <w:r w:rsidR="009C13D1">
        <w:rPr>
          <w:b/>
        </w:rPr>
        <w:t xml:space="preserve">RRC processing delay requirement </w:t>
      </w:r>
      <w:r w:rsidR="009C13D1" w:rsidRPr="009C13D1">
        <w:rPr>
          <w:b/>
          <w:lang w:val="en-GB"/>
        </w:rPr>
        <w:t xml:space="preserve">when </w:t>
      </w:r>
      <w:r w:rsidR="009C13D1" w:rsidRPr="009C13D1">
        <w:rPr>
          <w:b/>
          <w:i/>
          <w:lang w:val="en-GB"/>
        </w:rPr>
        <w:t>SecurityModeCommand</w:t>
      </w:r>
      <w:r w:rsidR="009C13D1">
        <w:rPr>
          <w:b/>
          <w:lang w:val="en-GB"/>
        </w:rPr>
        <w:t xml:space="preserve"> and </w:t>
      </w:r>
      <w:r w:rsidR="009C13D1" w:rsidRPr="009C13D1">
        <w:rPr>
          <w:b/>
          <w:i/>
          <w:lang w:val="en-GB"/>
        </w:rPr>
        <w:t>RRCReconfiguration</w:t>
      </w:r>
      <w:r w:rsidR="009C13D1" w:rsidRPr="009C13D1">
        <w:rPr>
          <w:b/>
          <w:lang w:val="en-GB"/>
        </w:rPr>
        <w:t xml:space="preserve"> are transmitted in the same TTI</w:t>
      </w:r>
      <w:r w:rsidR="00E60204">
        <w:rPr>
          <w:b/>
          <w:lang w:val="en-GB"/>
        </w:rPr>
        <w:t>.</w:t>
      </w:r>
    </w:p>
    <w:p w14:paraId="72619CB8" w14:textId="77777777" w:rsidR="00FC1C67" w:rsidRDefault="00FC1C67" w:rsidP="00F25F39">
      <w:pPr>
        <w:spacing w:after="0"/>
        <w:rPr>
          <w:rFonts w:ascii="Arial" w:hAnsi="Arial" w:cs="Arial"/>
          <w:lang w:val="en-US"/>
        </w:rPr>
      </w:pPr>
    </w:p>
    <w:p w14:paraId="4E1F1CF6" w14:textId="77777777" w:rsidR="00D70E93" w:rsidRDefault="00D70E93" w:rsidP="00F25F39">
      <w:pPr>
        <w:spacing w:after="0"/>
        <w:rPr>
          <w:rFonts w:ascii="Arial" w:hAnsi="Arial" w:cs="Arial"/>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A86110" w:rsidR="00DE28E0" w:rsidRDefault="00DE28E0" w:rsidP="00DE28E0">
      <w:pPr>
        <w:pStyle w:val="Doc-text2"/>
        <w:tabs>
          <w:tab w:val="left" w:pos="340"/>
        </w:tabs>
        <w:ind w:left="0" w:firstLine="0"/>
        <w:jc w:val="both"/>
        <w:rPr>
          <w:rFonts w:cs="Arial"/>
        </w:rPr>
      </w:pPr>
      <w:r>
        <w:rPr>
          <w:rFonts w:cs="Arial"/>
        </w:rPr>
        <w:t xml:space="preserve">Base on the discussion in section 2, we </w:t>
      </w:r>
      <w:r w:rsidR="00BD552C">
        <w:rPr>
          <w:rFonts w:cs="Arial"/>
        </w:rPr>
        <w:t xml:space="preserve">have </w:t>
      </w:r>
      <w:r w:rsidR="00FE565A">
        <w:rPr>
          <w:rFonts w:cs="Arial"/>
        </w:rPr>
        <w:t>the following proposals</w:t>
      </w:r>
      <w:r>
        <w:rPr>
          <w:rFonts w:cs="Arial"/>
        </w:rPr>
        <w:t xml:space="preserve">: </w:t>
      </w:r>
    </w:p>
    <w:p w14:paraId="5A04AA70" w14:textId="77777777" w:rsidR="00BC43B9" w:rsidRDefault="00BC43B9" w:rsidP="00DE28E0">
      <w:pPr>
        <w:pStyle w:val="Doc-text2"/>
        <w:tabs>
          <w:tab w:val="left" w:pos="340"/>
        </w:tabs>
        <w:ind w:left="0" w:firstLine="0"/>
        <w:jc w:val="both"/>
        <w:rPr>
          <w:rFonts w:cs="Arial"/>
        </w:rPr>
      </w:pPr>
    </w:p>
    <w:p w14:paraId="196BB662" w14:textId="77777777" w:rsidR="00716104" w:rsidRDefault="00716104" w:rsidP="00716104">
      <w:pPr>
        <w:pStyle w:val="Doc-text2"/>
        <w:tabs>
          <w:tab w:val="left" w:pos="340"/>
        </w:tabs>
        <w:ind w:left="0" w:firstLine="0"/>
        <w:jc w:val="both"/>
        <w:rPr>
          <w:b/>
        </w:rPr>
      </w:pPr>
      <w:r w:rsidRPr="00480047">
        <w:rPr>
          <w:b/>
        </w:rPr>
        <w:t xml:space="preserve">Proposal 1: </w:t>
      </w:r>
      <w:r>
        <w:rPr>
          <w:b/>
        </w:rPr>
        <w:t xml:space="preserve">Define 10 ms </w:t>
      </w:r>
      <w:r w:rsidRPr="00480047">
        <w:rPr>
          <w:b/>
        </w:rPr>
        <w:t xml:space="preserve">RRC processing delay for </w:t>
      </w:r>
      <w:r>
        <w:rPr>
          <w:b/>
        </w:rPr>
        <w:t>the following procedures:</w:t>
      </w:r>
    </w:p>
    <w:p w14:paraId="544080BD" w14:textId="77777777" w:rsidR="00716104" w:rsidRDefault="00716104" w:rsidP="00716104">
      <w:pPr>
        <w:pStyle w:val="Doc-text2"/>
        <w:numPr>
          <w:ilvl w:val="0"/>
          <w:numId w:val="20"/>
        </w:numPr>
        <w:tabs>
          <w:tab w:val="left" w:pos="340"/>
        </w:tabs>
        <w:jc w:val="both"/>
        <w:rPr>
          <w:b/>
        </w:rPr>
      </w:pPr>
      <w:r>
        <w:rPr>
          <w:b/>
        </w:rPr>
        <w:t>RRC connection establishment (</w:t>
      </w:r>
      <w:r w:rsidRPr="007F30D7">
        <w:rPr>
          <w:b/>
          <w:i/>
        </w:rPr>
        <w:t>RRCSetup</w:t>
      </w:r>
      <w:r>
        <w:rPr>
          <w:b/>
        </w:rPr>
        <w:t>)</w:t>
      </w:r>
    </w:p>
    <w:p w14:paraId="4997BE85" w14:textId="77777777" w:rsidR="00716104" w:rsidRPr="007F30D7" w:rsidRDefault="00716104" w:rsidP="00716104">
      <w:pPr>
        <w:pStyle w:val="Doc-text2"/>
        <w:numPr>
          <w:ilvl w:val="0"/>
          <w:numId w:val="18"/>
        </w:numPr>
        <w:tabs>
          <w:tab w:val="left" w:pos="340"/>
        </w:tabs>
        <w:jc w:val="both"/>
        <w:rPr>
          <w:b/>
        </w:rPr>
      </w:pPr>
      <w:r>
        <w:rPr>
          <w:b/>
        </w:rPr>
        <w:t>RRC connection Resume</w:t>
      </w:r>
      <w:r w:rsidRPr="00480047">
        <w:rPr>
          <w:b/>
        </w:rPr>
        <w:t xml:space="preserve"> </w:t>
      </w:r>
      <w:r>
        <w:rPr>
          <w:b/>
        </w:rPr>
        <w:t>(</w:t>
      </w:r>
      <w:r w:rsidRPr="007F30D7">
        <w:rPr>
          <w:b/>
          <w:i/>
        </w:rPr>
        <w:t>RRCResume</w:t>
      </w:r>
      <w:r>
        <w:rPr>
          <w:b/>
        </w:rPr>
        <w:t xml:space="preserve">) </w:t>
      </w:r>
      <w:r w:rsidRPr="00480047">
        <w:rPr>
          <w:b/>
        </w:rPr>
        <w:t>without SCell addition/release and SCG establishment/</w:t>
      </w:r>
      <w:r>
        <w:rPr>
          <w:b/>
        </w:rPr>
        <w:t>modification/</w:t>
      </w:r>
      <w:r w:rsidRPr="00480047">
        <w:rPr>
          <w:b/>
        </w:rPr>
        <w:t>rel</w:t>
      </w:r>
      <w:r>
        <w:rPr>
          <w:b/>
        </w:rPr>
        <w:t>ease</w:t>
      </w:r>
    </w:p>
    <w:p w14:paraId="5D74CD08" w14:textId="77777777" w:rsidR="00716104" w:rsidRDefault="00716104" w:rsidP="00716104">
      <w:pPr>
        <w:pStyle w:val="Doc-text2"/>
        <w:numPr>
          <w:ilvl w:val="0"/>
          <w:numId w:val="18"/>
        </w:numPr>
        <w:tabs>
          <w:tab w:val="left" w:pos="340"/>
        </w:tabs>
        <w:jc w:val="both"/>
        <w:rPr>
          <w:b/>
        </w:rPr>
      </w:pPr>
      <w:r>
        <w:rPr>
          <w:b/>
        </w:rPr>
        <w:t>RRC connection R</w:t>
      </w:r>
      <w:r w:rsidRPr="00480047">
        <w:rPr>
          <w:b/>
        </w:rPr>
        <w:t xml:space="preserve">econfiguration </w:t>
      </w:r>
      <w:r>
        <w:rPr>
          <w:b/>
        </w:rPr>
        <w:t>(</w:t>
      </w:r>
      <w:r w:rsidRPr="007F30D7">
        <w:rPr>
          <w:b/>
          <w:i/>
        </w:rPr>
        <w:t>RRCReconfiguration</w:t>
      </w:r>
      <w:r>
        <w:rPr>
          <w:b/>
        </w:rPr>
        <w:t xml:space="preserve">) </w:t>
      </w:r>
      <w:r w:rsidRPr="00480047">
        <w:rPr>
          <w:b/>
        </w:rPr>
        <w:t>without SCell addition/release and SCG establishment/</w:t>
      </w:r>
      <w:r>
        <w:rPr>
          <w:b/>
        </w:rPr>
        <w:t>modification/</w:t>
      </w:r>
      <w:r w:rsidRPr="00480047">
        <w:rPr>
          <w:b/>
        </w:rPr>
        <w:t>rel</w:t>
      </w:r>
      <w:r>
        <w:rPr>
          <w:b/>
        </w:rPr>
        <w:t>ease</w:t>
      </w:r>
    </w:p>
    <w:p w14:paraId="64EA8824" w14:textId="77777777" w:rsidR="00716104" w:rsidRDefault="00716104" w:rsidP="00716104">
      <w:pPr>
        <w:pStyle w:val="Doc-text2"/>
        <w:numPr>
          <w:ilvl w:val="0"/>
          <w:numId w:val="18"/>
        </w:numPr>
        <w:tabs>
          <w:tab w:val="left" w:pos="340"/>
        </w:tabs>
        <w:jc w:val="both"/>
        <w:rPr>
          <w:b/>
        </w:rPr>
      </w:pPr>
      <w:r w:rsidRPr="00480047">
        <w:rPr>
          <w:b/>
        </w:rPr>
        <w:t>RRC connection re-establishment.</w:t>
      </w:r>
      <w:r>
        <w:rPr>
          <w:b/>
        </w:rPr>
        <w:t xml:space="preserve"> (</w:t>
      </w:r>
      <w:r w:rsidRPr="007F30D7">
        <w:rPr>
          <w:b/>
          <w:i/>
        </w:rPr>
        <w:t>RRCReestablishment</w:t>
      </w:r>
      <w:r>
        <w:rPr>
          <w:b/>
        </w:rPr>
        <w:t>)</w:t>
      </w:r>
    </w:p>
    <w:p w14:paraId="5404DB25" w14:textId="77777777" w:rsidR="00422CF4" w:rsidRDefault="00422CF4" w:rsidP="00F17B72">
      <w:pPr>
        <w:spacing w:after="60"/>
        <w:rPr>
          <w:rFonts w:ascii="Arial" w:hAnsi="Arial" w:cs="Arial"/>
          <w:lang w:val="en-US" w:eastAsia="ko-KR"/>
        </w:rPr>
      </w:pPr>
    </w:p>
    <w:p w14:paraId="213616D2" w14:textId="77777777" w:rsidR="00716104" w:rsidRDefault="00716104" w:rsidP="00716104">
      <w:pPr>
        <w:pStyle w:val="Doc-text2"/>
        <w:tabs>
          <w:tab w:val="left" w:pos="340"/>
        </w:tabs>
        <w:ind w:left="0" w:firstLine="0"/>
        <w:jc w:val="both"/>
        <w:rPr>
          <w:b/>
        </w:rPr>
      </w:pPr>
      <w:r>
        <w:rPr>
          <w:b/>
        </w:rPr>
        <w:t>Proposal 2</w:t>
      </w:r>
      <w:r w:rsidRPr="00480047">
        <w:rPr>
          <w:b/>
        </w:rPr>
        <w:t xml:space="preserve">: </w:t>
      </w:r>
      <w:r>
        <w:rPr>
          <w:b/>
        </w:rPr>
        <w:t>RAN2 confirm that the overall delay for reconfiguration with sync procedure (handover delay) is the RRC processing delay defined in 38.331 (i.e. 10ms) plus the additional delay (e.g. cell search time and synchronization) defined in 38.133.</w:t>
      </w:r>
    </w:p>
    <w:p w14:paraId="1475BDEC" w14:textId="77777777" w:rsidR="00716104" w:rsidRDefault="00716104" w:rsidP="00F17B72">
      <w:pPr>
        <w:spacing w:after="60"/>
        <w:rPr>
          <w:rFonts w:ascii="Arial" w:hAnsi="Arial" w:cs="Arial"/>
          <w:lang w:val="en-US" w:eastAsia="ko-KR"/>
        </w:rPr>
      </w:pPr>
    </w:p>
    <w:p w14:paraId="784C67D5" w14:textId="11D8989A" w:rsidR="00716104" w:rsidRPr="00D70E93" w:rsidRDefault="00716104" w:rsidP="00716104">
      <w:pPr>
        <w:spacing w:after="0"/>
        <w:rPr>
          <w:rFonts w:ascii="Arial" w:hAnsi="Arial" w:cs="Arial"/>
          <w:b/>
          <w:lang w:val="en-US"/>
        </w:rPr>
      </w:pPr>
      <w:r>
        <w:rPr>
          <w:rFonts w:ascii="Arial" w:hAnsi="Arial" w:cs="Arial"/>
          <w:b/>
          <w:lang w:val="en-US"/>
        </w:rPr>
        <w:t xml:space="preserve">Proposal 3: Optimization on using small processing delay for </w:t>
      </w:r>
      <w:r w:rsidRPr="00ED7D2A">
        <w:rPr>
          <w:rFonts w:ascii="Arial" w:hAnsi="Arial" w:cs="Arial"/>
          <w:b/>
          <w:i/>
          <w:lang w:val="en-US"/>
        </w:rPr>
        <w:t>RRCResume</w:t>
      </w:r>
      <w:r>
        <w:rPr>
          <w:rFonts w:ascii="Arial" w:hAnsi="Arial" w:cs="Arial"/>
          <w:b/>
          <w:lang w:val="en-US"/>
        </w:rPr>
        <w:t xml:space="preserve"> </w:t>
      </w:r>
      <w:r w:rsidR="00A723FA">
        <w:rPr>
          <w:rFonts w:ascii="Arial" w:hAnsi="Arial" w:cs="Arial"/>
          <w:b/>
          <w:lang w:val="en-US"/>
        </w:rPr>
        <w:t xml:space="preserve">procedure </w:t>
      </w:r>
      <w:r>
        <w:rPr>
          <w:rFonts w:ascii="Arial" w:hAnsi="Arial" w:cs="Arial"/>
          <w:b/>
          <w:lang w:val="en-US"/>
        </w:rPr>
        <w:t>with simple (and typical) configuration could be discussed later based on contributions.</w:t>
      </w:r>
    </w:p>
    <w:p w14:paraId="19C4317F" w14:textId="77777777" w:rsidR="00622781" w:rsidRDefault="00622781" w:rsidP="002C6863">
      <w:pPr>
        <w:tabs>
          <w:tab w:val="left" w:pos="650"/>
        </w:tabs>
        <w:spacing w:after="60"/>
        <w:rPr>
          <w:rFonts w:ascii="Arial" w:hAnsi="Arial" w:cs="Arial"/>
          <w:lang w:val="en-US" w:eastAsia="ko-KR"/>
        </w:rPr>
      </w:pPr>
      <w:bookmarkStart w:id="3" w:name="_GoBack"/>
      <w:bookmarkEnd w:id="3"/>
    </w:p>
    <w:p w14:paraId="1B38A584" w14:textId="77777777" w:rsidR="00716104" w:rsidRDefault="00716104" w:rsidP="00716104">
      <w:pPr>
        <w:pStyle w:val="Doc-text2"/>
        <w:tabs>
          <w:tab w:val="left" w:pos="340"/>
        </w:tabs>
        <w:ind w:left="0" w:firstLine="0"/>
        <w:jc w:val="both"/>
        <w:rPr>
          <w:b/>
        </w:rPr>
      </w:pPr>
      <w:r>
        <w:rPr>
          <w:b/>
        </w:rPr>
        <w:t>Proposal 4</w:t>
      </w:r>
      <w:r w:rsidRPr="00480047">
        <w:rPr>
          <w:b/>
        </w:rPr>
        <w:t xml:space="preserve">: </w:t>
      </w:r>
      <w:r>
        <w:rPr>
          <w:b/>
        </w:rPr>
        <w:t xml:space="preserve">Define 16 ms </w:t>
      </w:r>
      <w:r w:rsidRPr="00480047">
        <w:rPr>
          <w:b/>
        </w:rPr>
        <w:t xml:space="preserve">RRC processing delay for </w:t>
      </w:r>
      <w:r>
        <w:rPr>
          <w:b/>
        </w:rPr>
        <w:t>the following procedures:</w:t>
      </w:r>
    </w:p>
    <w:p w14:paraId="673282FB" w14:textId="77777777" w:rsidR="00716104" w:rsidRDefault="00716104" w:rsidP="00716104">
      <w:pPr>
        <w:pStyle w:val="Doc-text2"/>
        <w:numPr>
          <w:ilvl w:val="0"/>
          <w:numId w:val="18"/>
        </w:numPr>
        <w:tabs>
          <w:tab w:val="left" w:pos="340"/>
        </w:tabs>
        <w:jc w:val="both"/>
        <w:rPr>
          <w:b/>
        </w:rPr>
      </w:pPr>
      <w:r>
        <w:rPr>
          <w:b/>
        </w:rPr>
        <w:t>RRC connection R</w:t>
      </w:r>
      <w:r w:rsidRPr="00480047">
        <w:rPr>
          <w:b/>
        </w:rPr>
        <w:t xml:space="preserve">econfiguration </w:t>
      </w:r>
      <w:r>
        <w:rPr>
          <w:b/>
        </w:rPr>
        <w:t>(</w:t>
      </w:r>
      <w:r w:rsidRPr="007F30D7">
        <w:rPr>
          <w:b/>
          <w:i/>
        </w:rPr>
        <w:t>RRCReconfiguration</w:t>
      </w:r>
      <w:r>
        <w:rPr>
          <w:b/>
        </w:rPr>
        <w:t>) with</w:t>
      </w:r>
      <w:r w:rsidRPr="00480047">
        <w:rPr>
          <w:b/>
        </w:rPr>
        <w:t xml:space="preserve"> SCell addition/release </w:t>
      </w:r>
      <w:r>
        <w:rPr>
          <w:b/>
        </w:rPr>
        <w:t>or</w:t>
      </w:r>
      <w:r w:rsidRPr="00480047">
        <w:rPr>
          <w:b/>
        </w:rPr>
        <w:t xml:space="preserve"> SCG establishment/</w:t>
      </w:r>
      <w:r>
        <w:rPr>
          <w:b/>
        </w:rPr>
        <w:t>modification/</w:t>
      </w:r>
      <w:r w:rsidRPr="00480047">
        <w:rPr>
          <w:b/>
        </w:rPr>
        <w:t>rel</w:t>
      </w:r>
      <w:r>
        <w:rPr>
          <w:b/>
        </w:rPr>
        <w:t>ease</w:t>
      </w:r>
    </w:p>
    <w:p w14:paraId="17D7C2B5" w14:textId="77777777" w:rsidR="00716104" w:rsidRPr="00EC5A2C" w:rsidRDefault="00716104" w:rsidP="00716104">
      <w:pPr>
        <w:pStyle w:val="Doc-text2"/>
        <w:numPr>
          <w:ilvl w:val="0"/>
          <w:numId w:val="18"/>
        </w:numPr>
        <w:tabs>
          <w:tab w:val="left" w:pos="340"/>
        </w:tabs>
        <w:jc w:val="both"/>
        <w:rPr>
          <w:b/>
        </w:rPr>
      </w:pPr>
      <w:r>
        <w:rPr>
          <w:b/>
        </w:rPr>
        <w:t>RRC connection Resume</w:t>
      </w:r>
      <w:r w:rsidRPr="00480047">
        <w:rPr>
          <w:b/>
        </w:rPr>
        <w:t xml:space="preserve"> </w:t>
      </w:r>
      <w:r>
        <w:rPr>
          <w:b/>
        </w:rPr>
        <w:t>(</w:t>
      </w:r>
      <w:r>
        <w:rPr>
          <w:b/>
          <w:i/>
        </w:rPr>
        <w:t>RRCResume</w:t>
      </w:r>
      <w:r>
        <w:rPr>
          <w:b/>
        </w:rPr>
        <w:t>) with</w:t>
      </w:r>
      <w:r w:rsidRPr="00480047">
        <w:rPr>
          <w:b/>
        </w:rPr>
        <w:t xml:space="preserve"> SCell addition/release </w:t>
      </w:r>
      <w:r>
        <w:rPr>
          <w:b/>
        </w:rPr>
        <w:t>or</w:t>
      </w:r>
      <w:r w:rsidRPr="00480047">
        <w:rPr>
          <w:b/>
        </w:rPr>
        <w:t xml:space="preserve"> SCG establishment/</w:t>
      </w:r>
      <w:r>
        <w:rPr>
          <w:b/>
        </w:rPr>
        <w:t>modification/</w:t>
      </w:r>
      <w:r w:rsidRPr="00480047">
        <w:rPr>
          <w:b/>
        </w:rPr>
        <w:t>rel</w:t>
      </w:r>
      <w:r>
        <w:rPr>
          <w:b/>
        </w:rPr>
        <w:t xml:space="preserve">ease (Note that whether SCG configuration will be included in </w:t>
      </w:r>
      <w:r w:rsidRPr="00FB4568">
        <w:rPr>
          <w:b/>
          <w:i/>
        </w:rPr>
        <w:t>RRCResume</w:t>
      </w:r>
      <w:r>
        <w:rPr>
          <w:b/>
        </w:rPr>
        <w:t xml:space="preserve"> is still under discussion)</w:t>
      </w:r>
    </w:p>
    <w:p w14:paraId="16AB9A4C" w14:textId="77777777" w:rsidR="00622781" w:rsidRDefault="00622781" w:rsidP="002C6863">
      <w:pPr>
        <w:tabs>
          <w:tab w:val="left" w:pos="650"/>
        </w:tabs>
        <w:spacing w:after="60"/>
        <w:rPr>
          <w:rFonts w:ascii="Arial" w:hAnsi="Arial" w:cs="Arial"/>
          <w:lang w:val="en-US" w:eastAsia="ko-KR"/>
        </w:rPr>
      </w:pPr>
    </w:p>
    <w:p w14:paraId="2FABC9AE" w14:textId="77777777" w:rsidR="00716104" w:rsidRDefault="00716104" w:rsidP="00716104">
      <w:pPr>
        <w:pStyle w:val="Doc-text2"/>
        <w:tabs>
          <w:tab w:val="left" w:pos="340"/>
        </w:tabs>
        <w:ind w:left="0" w:firstLine="0"/>
        <w:jc w:val="both"/>
        <w:rPr>
          <w:b/>
        </w:rPr>
      </w:pPr>
      <w:r>
        <w:rPr>
          <w:b/>
        </w:rPr>
        <w:t>Proposal 5</w:t>
      </w:r>
      <w:r w:rsidRPr="00480047">
        <w:rPr>
          <w:b/>
        </w:rPr>
        <w:t xml:space="preserve">: </w:t>
      </w:r>
      <w:r>
        <w:rPr>
          <w:b/>
        </w:rPr>
        <w:t xml:space="preserve">Define 5 ms </w:t>
      </w:r>
      <w:r w:rsidRPr="00480047">
        <w:rPr>
          <w:b/>
        </w:rPr>
        <w:t xml:space="preserve">RRC processing delay for </w:t>
      </w:r>
      <w:r>
        <w:rPr>
          <w:b/>
        </w:rPr>
        <w:t>the following procedures:</w:t>
      </w:r>
    </w:p>
    <w:p w14:paraId="6C64ED7A" w14:textId="77777777" w:rsidR="00716104" w:rsidRPr="005B3A2A" w:rsidRDefault="00716104" w:rsidP="00716104">
      <w:pPr>
        <w:pStyle w:val="Doc-text2"/>
        <w:numPr>
          <w:ilvl w:val="0"/>
          <w:numId w:val="18"/>
        </w:numPr>
        <w:tabs>
          <w:tab w:val="left" w:pos="340"/>
        </w:tabs>
        <w:jc w:val="both"/>
        <w:rPr>
          <w:rFonts w:cs="Arial"/>
        </w:rPr>
      </w:pPr>
      <w:r w:rsidRPr="0015312D">
        <w:rPr>
          <w:b/>
          <w:lang w:val="en-GB"/>
        </w:rPr>
        <w:t>Initial security activation</w:t>
      </w:r>
      <w:r>
        <w:rPr>
          <w:b/>
          <w:lang w:val="en-GB"/>
        </w:rPr>
        <w:t xml:space="preserve"> (</w:t>
      </w:r>
      <w:r w:rsidRPr="00116858">
        <w:rPr>
          <w:b/>
          <w:i/>
          <w:lang w:val="en-GB"/>
        </w:rPr>
        <w:t>SecurityModeCommand</w:t>
      </w:r>
      <w:r>
        <w:rPr>
          <w:b/>
          <w:lang w:val="en-GB"/>
        </w:rPr>
        <w:t>)</w:t>
      </w:r>
    </w:p>
    <w:p w14:paraId="76F75648" w14:textId="77777777" w:rsidR="00716104" w:rsidRPr="0015312D" w:rsidRDefault="00716104" w:rsidP="00716104">
      <w:pPr>
        <w:pStyle w:val="Doc-text2"/>
        <w:numPr>
          <w:ilvl w:val="0"/>
          <w:numId w:val="18"/>
        </w:numPr>
        <w:tabs>
          <w:tab w:val="left" w:pos="340"/>
        </w:tabs>
        <w:jc w:val="both"/>
        <w:rPr>
          <w:rFonts w:cs="Arial"/>
          <w:b/>
        </w:rPr>
      </w:pPr>
      <w:r w:rsidRPr="0015312D">
        <w:rPr>
          <w:rFonts w:cs="Arial"/>
          <w:b/>
        </w:rPr>
        <w:t>Counter Check</w:t>
      </w:r>
      <w:r>
        <w:rPr>
          <w:rFonts w:cs="Arial"/>
          <w:b/>
        </w:rPr>
        <w:t xml:space="preserve"> (</w:t>
      </w:r>
      <w:r w:rsidRPr="00FB4568">
        <w:rPr>
          <w:rFonts w:cs="Arial"/>
          <w:b/>
          <w:i/>
        </w:rPr>
        <w:t>CounterCheck</w:t>
      </w:r>
      <w:r>
        <w:rPr>
          <w:rFonts w:cs="Arial"/>
          <w:b/>
        </w:rPr>
        <w:t>)</w:t>
      </w:r>
    </w:p>
    <w:p w14:paraId="7DB35C67" w14:textId="77777777" w:rsidR="002C6863" w:rsidRDefault="002C6863" w:rsidP="002C6863">
      <w:pPr>
        <w:tabs>
          <w:tab w:val="left" w:pos="650"/>
        </w:tabs>
        <w:spacing w:after="60"/>
        <w:rPr>
          <w:rFonts w:ascii="Arial" w:hAnsi="Arial" w:cs="Arial"/>
          <w:lang w:val="en-US" w:eastAsia="ko-KR"/>
        </w:rPr>
      </w:pPr>
    </w:p>
    <w:p w14:paraId="6F61E804" w14:textId="77777777" w:rsidR="00716104" w:rsidRPr="0015312D" w:rsidRDefault="00716104" w:rsidP="00716104">
      <w:pPr>
        <w:pStyle w:val="Doc-text2"/>
        <w:tabs>
          <w:tab w:val="left" w:pos="340"/>
        </w:tabs>
        <w:ind w:left="0" w:firstLine="0"/>
        <w:jc w:val="both"/>
        <w:rPr>
          <w:rFonts w:cs="Arial"/>
          <w:b/>
        </w:rPr>
      </w:pPr>
      <w:r>
        <w:rPr>
          <w:b/>
        </w:rPr>
        <w:t>Proposal 6</w:t>
      </w:r>
      <w:r w:rsidRPr="00480047">
        <w:rPr>
          <w:b/>
        </w:rPr>
        <w:t xml:space="preserve">: </w:t>
      </w:r>
      <w:r>
        <w:rPr>
          <w:b/>
        </w:rPr>
        <w:t xml:space="preserve">FFS: the value of </w:t>
      </w:r>
      <w:r w:rsidRPr="00480047">
        <w:rPr>
          <w:b/>
        </w:rPr>
        <w:t xml:space="preserve">RRC processing delay for </w:t>
      </w:r>
      <w:r>
        <w:rPr>
          <w:b/>
        </w:rPr>
        <w:t>UE capability transfer.</w:t>
      </w:r>
    </w:p>
    <w:p w14:paraId="568E17D5" w14:textId="77777777" w:rsidR="002C6863" w:rsidRDefault="002C6863" w:rsidP="002C6863">
      <w:pPr>
        <w:tabs>
          <w:tab w:val="left" w:pos="650"/>
        </w:tabs>
        <w:spacing w:after="60"/>
        <w:rPr>
          <w:rFonts w:ascii="Arial" w:hAnsi="Arial" w:cs="Arial"/>
          <w:lang w:val="en-US" w:eastAsia="ko-KR"/>
        </w:rPr>
      </w:pPr>
    </w:p>
    <w:p w14:paraId="48D3F1B1" w14:textId="77777777" w:rsidR="00716104" w:rsidRDefault="00716104" w:rsidP="00910AD0">
      <w:pPr>
        <w:pStyle w:val="Doc-text2"/>
        <w:tabs>
          <w:tab w:val="left" w:pos="340"/>
        </w:tabs>
        <w:ind w:left="0" w:firstLine="0"/>
        <w:rPr>
          <w:b/>
        </w:rPr>
      </w:pPr>
      <w:r>
        <w:rPr>
          <w:b/>
        </w:rPr>
        <w:t>Proposal 7</w:t>
      </w:r>
      <w:r w:rsidRPr="00480047">
        <w:rPr>
          <w:b/>
        </w:rPr>
        <w:t xml:space="preserve">: </w:t>
      </w:r>
      <w:r>
        <w:rPr>
          <w:b/>
        </w:rPr>
        <w:t xml:space="preserve">FFS: the RRC processing delay requirement </w:t>
      </w:r>
      <w:r w:rsidRPr="009C13D1">
        <w:rPr>
          <w:b/>
          <w:lang w:val="en-GB"/>
        </w:rPr>
        <w:t xml:space="preserve">when </w:t>
      </w:r>
      <w:r w:rsidRPr="009C13D1">
        <w:rPr>
          <w:b/>
          <w:i/>
          <w:lang w:val="en-GB"/>
        </w:rPr>
        <w:t>SecurityModeCommand</w:t>
      </w:r>
      <w:r>
        <w:rPr>
          <w:b/>
          <w:lang w:val="en-GB"/>
        </w:rPr>
        <w:t xml:space="preserve"> and </w:t>
      </w:r>
      <w:r w:rsidRPr="009C13D1">
        <w:rPr>
          <w:b/>
          <w:i/>
          <w:lang w:val="en-GB"/>
        </w:rPr>
        <w:t>RRCReconfiguration</w:t>
      </w:r>
      <w:r w:rsidRPr="009C13D1">
        <w:rPr>
          <w:b/>
          <w:lang w:val="en-GB"/>
        </w:rPr>
        <w:t xml:space="preserve"> are transmitted in the same TTI</w:t>
      </w:r>
      <w:r>
        <w:rPr>
          <w:b/>
          <w:lang w:val="en-GB"/>
        </w:rPr>
        <w:t>.</w:t>
      </w:r>
    </w:p>
    <w:p w14:paraId="24353700" w14:textId="77777777" w:rsidR="002C6863" w:rsidRDefault="002C6863" w:rsidP="002C6863">
      <w:pPr>
        <w:tabs>
          <w:tab w:val="left" w:pos="650"/>
        </w:tabs>
        <w:spacing w:after="60"/>
        <w:rPr>
          <w:rFonts w:ascii="Arial" w:hAnsi="Arial" w:cs="Arial"/>
          <w:lang w:val="en-US" w:eastAsia="ko-KR"/>
        </w:rPr>
      </w:pPr>
    </w:p>
    <w:p w14:paraId="288BAEB4" w14:textId="77777777" w:rsidR="002C6863" w:rsidRDefault="002C6863" w:rsidP="002C6863">
      <w:pPr>
        <w:tabs>
          <w:tab w:val="left" w:pos="650"/>
        </w:tabs>
        <w:spacing w:after="60"/>
        <w:rPr>
          <w:rFonts w:ascii="Arial" w:hAnsi="Arial" w:cs="Arial"/>
          <w:lang w:val="en-US" w:eastAsia="ko-KR"/>
        </w:rPr>
      </w:pPr>
    </w:p>
    <w:p w14:paraId="502D5F17" w14:textId="77777777" w:rsidR="002C6863" w:rsidRPr="002C6863" w:rsidRDefault="002C6863" w:rsidP="002C6863">
      <w:pPr>
        <w:tabs>
          <w:tab w:val="left" w:pos="650"/>
        </w:tabs>
        <w:spacing w:after="60"/>
        <w:rPr>
          <w:rFonts w:ascii="Arial" w:hAnsi="Arial" w:cs="Arial"/>
          <w:lang w:val="en-US" w:eastAsia="ko-KR"/>
        </w:rPr>
      </w:pPr>
    </w:p>
    <w:p w14:paraId="5957EC69" w14:textId="1D156D69" w:rsidR="00422CF4" w:rsidRDefault="00422CF4">
      <w:pPr>
        <w:spacing w:after="0"/>
        <w:rPr>
          <w:rFonts w:ascii="Arial" w:hAnsi="Arial" w:cs="Arial"/>
          <w:lang w:eastAsia="ko-KR"/>
        </w:rPr>
      </w:pPr>
      <w:r>
        <w:rPr>
          <w:rFonts w:ascii="Arial" w:hAnsi="Arial" w:cs="Arial"/>
          <w:lang w:eastAsia="ko-KR"/>
        </w:rPr>
        <w:br w:type="page"/>
      </w:r>
    </w:p>
    <w:p w14:paraId="4A2C8A7C" w14:textId="4EA83251" w:rsidR="00422CF4" w:rsidRPr="00844B7D" w:rsidRDefault="00422CF4" w:rsidP="00422CF4">
      <w:pPr>
        <w:pStyle w:val="Heading1"/>
        <w:ind w:left="0" w:firstLine="0"/>
        <w:rPr>
          <w:lang w:val="en-US" w:eastAsia="ko-KR"/>
        </w:rPr>
      </w:pPr>
      <w:r>
        <w:rPr>
          <w:lang w:val="en-US" w:eastAsia="ko-KR"/>
        </w:rPr>
        <w:lastRenderedPageBreak/>
        <w:t>Annex</w:t>
      </w:r>
      <w:r w:rsidR="00C86557">
        <w:rPr>
          <w:b/>
        </w:rPr>
        <w:t xml:space="preserve"> </w:t>
      </w:r>
      <w:r w:rsidR="002636A3" w:rsidRPr="002636A3">
        <w:t xml:space="preserve">A </w:t>
      </w:r>
      <w:r w:rsidR="002636A3">
        <w:t>–</w:t>
      </w:r>
      <w:r w:rsidR="00C86557" w:rsidRPr="002636A3">
        <w:t xml:space="preserve"> </w:t>
      </w:r>
      <w:r w:rsidR="002636A3">
        <w:t>(</w:t>
      </w:r>
      <w:r w:rsidR="00C86557" w:rsidRPr="002636A3">
        <w:t>R2-123219</w:t>
      </w:r>
      <w:r w:rsidR="002636A3">
        <w:t>, LS from RAN4 to RAN2)</w:t>
      </w:r>
    </w:p>
    <w:p w14:paraId="7C3B9742" w14:textId="3F48A25B" w:rsidR="00C86557" w:rsidRPr="00C86557" w:rsidRDefault="00C86557" w:rsidP="002636A3">
      <w:pPr>
        <w:spacing w:after="60"/>
        <w:rPr>
          <w:rFonts w:ascii="Arial" w:eastAsia="SimSun" w:hAnsi="Arial" w:cs="Arial"/>
          <w:bCs/>
        </w:rPr>
      </w:pPr>
    </w:p>
    <w:p w14:paraId="1526CA0C" w14:textId="77777777" w:rsidR="00C86557" w:rsidRPr="00C86557" w:rsidRDefault="00C86557" w:rsidP="00C86557">
      <w:pPr>
        <w:pBdr>
          <w:bottom w:val="single" w:sz="4" w:space="1" w:color="auto"/>
        </w:pBdr>
        <w:spacing w:after="0"/>
        <w:rPr>
          <w:rFonts w:ascii="Arial" w:eastAsia="SimSun" w:hAnsi="Arial" w:cs="Arial"/>
        </w:rPr>
      </w:pPr>
    </w:p>
    <w:p w14:paraId="0C21E6A2" w14:textId="77777777" w:rsidR="00C86557" w:rsidRPr="00C86557" w:rsidRDefault="00C86557" w:rsidP="00C86557">
      <w:pPr>
        <w:spacing w:after="0"/>
        <w:rPr>
          <w:rFonts w:ascii="Arial" w:eastAsia="MS Mincho" w:hAnsi="Arial" w:cs="Arial"/>
          <w:lang w:eastAsia="ja-JP"/>
        </w:rPr>
      </w:pPr>
    </w:p>
    <w:p w14:paraId="0B999824" w14:textId="77777777" w:rsidR="00C86557" w:rsidRPr="00C86557" w:rsidRDefault="00C86557" w:rsidP="00C86557">
      <w:pPr>
        <w:spacing w:after="120"/>
        <w:rPr>
          <w:rFonts w:ascii="Arial" w:eastAsia="SimSun" w:hAnsi="Arial" w:cs="Arial"/>
          <w:b/>
        </w:rPr>
      </w:pPr>
      <w:r w:rsidRPr="00C86557">
        <w:rPr>
          <w:rFonts w:ascii="Arial" w:eastAsia="SimSun" w:hAnsi="Arial" w:cs="Arial"/>
          <w:b/>
        </w:rPr>
        <w:t>1. Overall Description:</w:t>
      </w:r>
    </w:p>
    <w:p w14:paraId="1E6E54E7" w14:textId="77777777" w:rsidR="00C86557" w:rsidRPr="00C86557" w:rsidRDefault="00C86557" w:rsidP="00C86557">
      <w:pPr>
        <w:spacing w:after="0"/>
        <w:jc w:val="both"/>
        <w:rPr>
          <w:rFonts w:ascii="Arial" w:eastAsia="SimSun" w:hAnsi="Arial" w:cs="Arial"/>
          <w:lang w:eastAsia="zh-CN"/>
        </w:rPr>
      </w:pPr>
      <w:r w:rsidRPr="00C86557">
        <w:rPr>
          <w:rFonts w:ascii="Arial" w:eastAsia="SimSun" w:hAnsi="Arial" w:cs="Arial" w:hint="eastAsia"/>
          <w:lang w:eastAsia="ja-JP"/>
        </w:rPr>
        <w:t xml:space="preserve">RAN4 </w:t>
      </w:r>
      <w:r w:rsidRPr="00C86557">
        <w:rPr>
          <w:rFonts w:ascii="Arial" w:eastAsia="SimSun" w:hAnsi="Arial" w:cs="Arial" w:hint="eastAsia"/>
          <w:lang w:eastAsia="zh-CN"/>
        </w:rPr>
        <w:t xml:space="preserve">would like to thank RAN2 the LS on carrier aggregation in R2-114776. </w:t>
      </w:r>
      <w:r w:rsidRPr="00C86557">
        <w:rPr>
          <w:rFonts w:ascii="Arial" w:eastAsia="SimSun" w:hAnsi="Arial" w:cs="Arial"/>
          <w:lang w:eastAsia="zh-CN"/>
        </w:rPr>
        <w:t>A</w:t>
      </w:r>
      <w:r w:rsidRPr="00C86557">
        <w:rPr>
          <w:rFonts w:ascii="Arial" w:eastAsia="SimSun" w:hAnsi="Arial" w:cs="Arial" w:hint="eastAsia"/>
          <w:lang w:eastAsia="zh-CN"/>
        </w:rPr>
        <w:t xml:space="preserve">fter further discussions on interruptions on </w:t>
      </w:r>
      <w:r w:rsidRPr="00C86557">
        <w:rPr>
          <w:rFonts w:ascii="Arial" w:eastAsia="SimSun" w:hAnsi="Arial" w:cs="Arial"/>
          <w:lang w:eastAsia="zh-CN"/>
        </w:rPr>
        <w:t>PCell upon SCell configuration/deconfiguration</w:t>
      </w:r>
      <w:r w:rsidRPr="00C86557">
        <w:rPr>
          <w:rFonts w:ascii="Arial" w:eastAsia="SimSun" w:hAnsi="Arial" w:cs="Arial" w:hint="eastAsia"/>
          <w:lang w:eastAsia="zh-CN"/>
        </w:rPr>
        <w:t xml:space="preserve">, RAN4 would like to inform RAN2 the </w:t>
      </w:r>
      <w:r w:rsidRPr="00C86557">
        <w:rPr>
          <w:rFonts w:ascii="Arial" w:eastAsia="SimSun" w:hAnsi="Arial" w:cs="Arial" w:hint="eastAsia"/>
          <w:lang w:eastAsia="ja-JP"/>
        </w:rPr>
        <w:t xml:space="preserve">following </w:t>
      </w:r>
      <w:r w:rsidRPr="00C86557">
        <w:rPr>
          <w:rFonts w:ascii="Arial" w:eastAsia="SimSun" w:hAnsi="Arial" w:cs="Arial" w:hint="eastAsia"/>
          <w:lang w:eastAsia="zh-CN"/>
        </w:rPr>
        <w:t xml:space="preserve">additional </w:t>
      </w:r>
      <w:r w:rsidRPr="00C86557">
        <w:rPr>
          <w:rFonts w:ascii="Arial" w:eastAsia="SimSun" w:hAnsi="Arial" w:cs="Arial" w:hint="eastAsia"/>
          <w:lang w:eastAsia="ja-JP"/>
        </w:rPr>
        <w:t>agreements:</w:t>
      </w:r>
    </w:p>
    <w:p w14:paraId="09BBE1C3" w14:textId="77777777" w:rsidR="00C86557" w:rsidRPr="00C86557" w:rsidRDefault="00C86557" w:rsidP="00C86557">
      <w:pPr>
        <w:spacing w:after="0"/>
        <w:jc w:val="both"/>
        <w:rPr>
          <w:rFonts w:ascii="Arial" w:eastAsia="SimSun" w:hAnsi="Arial" w:cs="Arial"/>
          <w:lang w:eastAsia="zh-CN"/>
        </w:rPr>
      </w:pPr>
    </w:p>
    <w:p w14:paraId="07D0A007" w14:textId="77777777" w:rsidR="00C86557" w:rsidRPr="00C86557" w:rsidRDefault="00C86557" w:rsidP="00C86557">
      <w:pPr>
        <w:numPr>
          <w:ilvl w:val="0"/>
          <w:numId w:val="15"/>
        </w:numPr>
        <w:spacing w:after="0"/>
        <w:rPr>
          <w:rFonts w:ascii="Arial" w:eastAsia="SimSun" w:hAnsi="Arial"/>
          <w:lang w:eastAsia="zh-CN"/>
        </w:rPr>
      </w:pPr>
      <w:r w:rsidRPr="00C86557">
        <w:rPr>
          <w:rFonts w:ascii="Arial" w:eastAsia="SimSun" w:hAnsi="Arial"/>
          <w:lang w:eastAsia="zh-CN"/>
        </w:rPr>
        <w:t>P</w:t>
      </w:r>
      <w:r w:rsidRPr="00C86557">
        <w:rPr>
          <w:rFonts w:ascii="Arial" w:eastAsia="SimSun" w:hAnsi="Arial" w:hint="eastAsia"/>
          <w:lang w:eastAsia="zh-CN"/>
        </w:rPr>
        <w:t>C</w:t>
      </w:r>
      <w:r w:rsidRPr="00C86557">
        <w:rPr>
          <w:rFonts w:ascii="Arial" w:eastAsia="SimSun" w:hAnsi="Arial"/>
          <w:lang w:eastAsia="zh-CN"/>
        </w:rPr>
        <w:t xml:space="preserve">ell interruption may occur at </w:t>
      </w:r>
      <w:r w:rsidRPr="00C86557">
        <w:rPr>
          <w:rFonts w:ascii="Arial" w:eastAsia="SimSun" w:hAnsi="Arial" w:hint="eastAsia"/>
          <w:lang w:eastAsia="zh-CN"/>
        </w:rPr>
        <w:t xml:space="preserve">SCell </w:t>
      </w:r>
      <w:r w:rsidRPr="00C86557">
        <w:rPr>
          <w:rFonts w:ascii="Arial" w:eastAsia="SimSun" w:hAnsi="Arial"/>
          <w:lang w:eastAsia="zh-CN"/>
        </w:rPr>
        <w:t>configuration</w:t>
      </w:r>
      <w:r w:rsidRPr="00C86557">
        <w:rPr>
          <w:rFonts w:ascii="Arial" w:eastAsia="SimSun" w:hAnsi="Arial" w:hint="eastAsia"/>
          <w:lang w:eastAsia="zh-CN"/>
        </w:rPr>
        <w:t>/de</w:t>
      </w:r>
      <w:r w:rsidRPr="00C86557">
        <w:rPr>
          <w:rFonts w:ascii="Arial" w:eastAsia="MS Mincho" w:hAnsi="Arial" w:hint="eastAsia"/>
          <w:lang w:eastAsia="ja-JP"/>
        </w:rPr>
        <w:t>-</w:t>
      </w:r>
      <w:r w:rsidRPr="00C86557">
        <w:rPr>
          <w:rFonts w:ascii="Arial" w:eastAsia="SimSun" w:hAnsi="Arial" w:hint="eastAsia"/>
          <w:lang w:eastAsia="zh-CN"/>
        </w:rPr>
        <w:t xml:space="preserve">configuration </w:t>
      </w:r>
      <w:r w:rsidRPr="00C86557">
        <w:rPr>
          <w:rFonts w:ascii="Arial" w:eastAsia="SimSun" w:hAnsi="Arial"/>
          <w:lang w:eastAsia="zh-CN"/>
        </w:rPr>
        <w:t>which</w:t>
      </w:r>
      <w:r w:rsidRPr="00C86557">
        <w:rPr>
          <w:rFonts w:ascii="Arial" w:eastAsia="SimSun" w:hAnsi="Arial" w:hint="eastAsia"/>
          <w:lang w:eastAsia="zh-CN"/>
        </w:rPr>
        <w:t xml:space="preserve"> is only </w:t>
      </w:r>
      <w:r w:rsidRPr="00C86557">
        <w:rPr>
          <w:rFonts w:ascii="Arial" w:eastAsia="SimSun" w:hAnsi="Arial"/>
          <w:lang w:eastAsia="zh-CN"/>
        </w:rPr>
        <w:t>expected for intra</w:t>
      </w:r>
      <w:r w:rsidRPr="00C86557">
        <w:rPr>
          <w:rFonts w:ascii="Arial" w:eastAsia="SimSun" w:hAnsi="Arial" w:hint="eastAsia"/>
          <w:lang w:eastAsia="zh-CN"/>
        </w:rPr>
        <w:t>-</w:t>
      </w:r>
      <w:r w:rsidRPr="00C86557">
        <w:rPr>
          <w:rFonts w:ascii="Arial" w:eastAsia="SimSun" w:hAnsi="Arial"/>
          <w:lang w:eastAsia="zh-CN"/>
        </w:rPr>
        <w:t xml:space="preserve">band contiguous CA. </w:t>
      </w:r>
    </w:p>
    <w:p w14:paraId="6997EA22" w14:textId="77777777" w:rsidR="00C86557" w:rsidRPr="00C86557" w:rsidRDefault="00C86557" w:rsidP="00C86557">
      <w:pPr>
        <w:numPr>
          <w:ilvl w:val="0"/>
          <w:numId w:val="15"/>
        </w:numPr>
        <w:spacing w:after="0"/>
        <w:jc w:val="both"/>
        <w:rPr>
          <w:rFonts w:ascii="Arial" w:eastAsia="SimSun" w:hAnsi="Arial" w:cs="Arial"/>
          <w:lang w:eastAsia="zh-CN"/>
        </w:rPr>
      </w:pPr>
      <w:r w:rsidRPr="00C86557">
        <w:rPr>
          <w:rFonts w:ascii="Arial" w:eastAsia="SimSun" w:hAnsi="Arial" w:hint="eastAsia"/>
          <w:highlight w:val="yellow"/>
          <w:lang w:eastAsia="zh-CN"/>
        </w:rPr>
        <w:t>The</w:t>
      </w:r>
      <w:r w:rsidRPr="00C86557">
        <w:rPr>
          <w:rFonts w:ascii="Arial" w:eastAsia="SimSun" w:hAnsi="Arial"/>
          <w:highlight w:val="yellow"/>
          <w:lang w:eastAsia="zh-CN"/>
        </w:rPr>
        <w:t xml:space="preserve"> minimum requirement for glitch duration is </w:t>
      </w:r>
      <w:r w:rsidRPr="00C86557">
        <w:rPr>
          <w:rFonts w:ascii="Arial" w:eastAsia="SimSun" w:hAnsi="Arial"/>
          <w:color w:val="FF0000"/>
          <w:highlight w:val="yellow"/>
          <w:lang w:eastAsia="zh-CN"/>
        </w:rPr>
        <w:t>5 ms</w:t>
      </w:r>
      <w:r w:rsidRPr="00C86557">
        <w:rPr>
          <w:rFonts w:ascii="Arial" w:eastAsia="SimSun" w:hAnsi="Arial"/>
          <w:lang w:eastAsia="zh-CN"/>
        </w:rPr>
        <w:t>.</w:t>
      </w:r>
    </w:p>
    <w:p w14:paraId="03FE0009" w14:textId="77777777" w:rsidR="00C86557" w:rsidRPr="00C86557" w:rsidRDefault="00C86557" w:rsidP="00C86557">
      <w:pPr>
        <w:numPr>
          <w:ilvl w:val="0"/>
          <w:numId w:val="15"/>
        </w:numPr>
        <w:spacing w:after="0"/>
        <w:jc w:val="both"/>
        <w:rPr>
          <w:rFonts w:ascii="Arial" w:eastAsia="SimSun" w:hAnsi="Arial" w:cs="Arial"/>
          <w:highlight w:val="yellow"/>
          <w:lang w:eastAsia="zh-CN"/>
        </w:rPr>
      </w:pPr>
      <w:r w:rsidRPr="00C86557">
        <w:rPr>
          <w:rFonts w:ascii="Arial" w:eastAsia="SimSun" w:hAnsi="Arial" w:hint="eastAsia"/>
          <w:highlight w:val="yellow"/>
          <w:lang w:eastAsia="zh-CN"/>
        </w:rPr>
        <w:t>It is p</w:t>
      </w:r>
      <w:r w:rsidRPr="00C86557">
        <w:rPr>
          <w:rFonts w:ascii="Arial" w:eastAsia="SimSun" w:hAnsi="Arial"/>
          <w:highlight w:val="yellow"/>
          <w:lang w:eastAsia="zh-CN"/>
        </w:rPr>
        <w:t>ropose</w:t>
      </w:r>
      <w:r w:rsidRPr="00C86557">
        <w:rPr>
          <w:rFonts w:ascii="Arial" w:eastAsia="SimSun" w:hAnsi="Arial" w:hint="eastAsia"/>
          <w:highlight w:val="yellow"/>
          <w:lang w:eastAsia="zh-CN"/>
        </w:rPr>
        <w:t xml:space="preserve">d RAN2 to </w:t>
      </w:r>
      <w:r w:rsidRPr="00C86557">
        <w:rPr>
          <w:rFonts w:ascii="Arial" w:eastAsia="SimSun" w:hAnsi="Arial"/>
          <w:highlight w:val="yellow"/>
          <w:lang w:eastAsia="zh-CN"/>
        </w:rPr>
        <w:t xml:space="preserve">extend RRC procedure delay </w:t>
      </w:r>
      <w:r w:rsidRPr="00C86557">
        <w:rPr>
          <w:rFonts w:ascii="Arial" w:eastAsia="SimSun" w:hAnsi="Arial" w:hint="eastAsia"/>
          <w:highlight w:val="yellow"/>
          <w:lang w:eastAsia="zh-CN"/>
        </w:rPr>
        <w:t xml:space="preserve">on SCell configuration/deconfiguration </w:t>
      </w:r>
      <w:r w:rsidRPr="00C86557">
        <w:rPr>
          <w:rFonts w:ascii="Arial" w:eastAsia="SimSun" w:hAnsi="Arial"/>
          <w:highlight w:val="yellow"/>
          <w:lang w:eastAsia="zh-CN"/>
        </w:rPr>
        <w:t xml:space="preserve">by </w:t>
      </w:r>
      <w:r w:rsidRPr="00C86557">
        <w:rPr>
          <w:rFonts w:ascii="Arial" w:eastAsia="SimSun" w:hAnsi="Arial"/>
          <w:color w:val="FF0000"/>
          <w:highlight w:val="yellow"/>
          <w:lang w:eastAsia="zh-CN"/>
        </w:rPr>
        <w:t>5ms</w:t>
      </w:r>
    </w:p>
    <w:p w14:paraId="4253F90A" w14:textId="77777777" w:rsidR="00C86557" w:rsidRPr="00C86557" w:rsidRDefault="00C86557" w:rsidP="00C86557">
      <w:pPr>
        <w:spacing w:after="0"/>
        <w:jc w:val="both"/>
        <w:rPr>
          <w:rFonts w:ascii="Arial" w:eastAsia="SimSun" w:hAnsi="Arial" w:cs="Arial"/>
          <w:lang w:eastAsia="zh-CN"/>
        </w:rPr>
      </w:pPr>
    </w:p>
    <w:p w14:paraId="2A85CF13" w14:textId="77777777" w:rsidR="00C86557" w:rsidRPr="00C86557" w:rsidRDefault="00C86557" w:rsidP="00C86557">
      <w:pPr>
        <w:spacing w:after="0"/>
        <w:jc w:val="both"/>
        <w:rPr>
          <w:rFonts w:ascii="Arial" w:eastAsia="MS Mincho" w:hAnsi="Arial" w:cs="Arial"/>
          <w:lang w:eastAsia="ja-JP"/>
        </w:rPr>
      </w:pPr>
      <w:r w:rsidRPr="00C86557">
        <w:rPr>
          <w:rFonts w:ascii="Arial" w:eastAsia="SimSun" w:hAnsi="Arial" w:cs="Arial" w:hint="eastAsia"/>
          <w:lang w:eastAsia="zh-CN"/>
        </w:rPr>
        <w:t>The</w:t>
      </w:r>
      <w:r w:rsidRPr="00C86557">
        <w:rPr>
          <w:rFonts w:ascii="Arial" w:eastAsia="SimSun" w:hAnsi="Arial" w:cs="Arial"/>
          <w:lang w:eastAsia="zh-CN"/>
        </w:rPr>
        <w:t xml:space="preserve"> introduc</w:t>
      </w:r>
      <w:r w:rsidRPr="00C86557">
        <w:rPr>
          <w:rFonts w:ascii="Arial" w:eastAsia="SimSun" w:hAnsi="Arial" w:cs="Arial" w:hint="eastAsia"/>
          <w:lang w:eastAsia="zh-CN"/>
        </w:rPr>
        <w:t>tion of</w:t>
      </w:r>
      <w:r w:rsidRPr="00C86557">
        <w:rPr>
          <w:rFonts w:ascii="Arial" w:eastAsia="SimSun" w:hAnsi="Arial" w:cs="Arial"/>
          <w:lang w:eastAsia="zh-CN"/>
        </w:rPr>
        <w:t xml:space="preserve"> </w:t>
      </w:r>
      <w:r w:rsidRPr="00C86557">
        <w:rPr>
          <w:rFonts w:ascii="Arial" w:eastAsia="SimSun" w:hAnsi="Arial" w:cs="Arial" w:hint="eastAsia"/>
          <w:lang w:eastAsia="zh-CN"/>
        </w:rPr>
        <w:t xml:space="preserve">such </w:t>
      </w:r>
      <w:r w:rsidRPr="00C86557">
        <w:rPr>
          <w:rFonts w:ascii="Arial" w:eastAsia="SimSun" w:hAnsi="Arial" w:cs="Arial"/>
          <w:lang w:eastAsia="zh-CN"/>
        </w:rPr>
        <w:t xml:space="preserve">additional delay is to </w:t>
      </w:r>
      <w:r w:rsidRPr="00C86557">
        <w:rPr>
          <w:rFonts w:ascii="Arial" w:eastAsia="MS Mincho" w:hAnsi="Arial" w:cs="Arial" w:hint="eastAsia"/>
          <w:lang w:eastAsia="zh-CN"/>
        </w:rPr>
        <w:t xml:space="preserve">get </w:t>
      </w:r>
      <w:r w:rsidRPr="00C86557">
        <w:rPr>
          <w:rFonts w:ascii="Arial" w:eastAsia="SimSun" w:hAnsi="Arial" w:cs="Arial"/>
          <w:lang w:eastAsia="zh-CN"/>
        </w:rPr>
        <w:t xml:space="preserve">RF preparations done </w:t>
      </w:r>
      <w:r w:rsidRPr="00C86557">
        <w:rPr>
          <w:rFonts w:ascii="Arial" w:eastAsia="MS Mincho" w:hAnsi="Arial" w:cs="Arial" w:hint="eastAsia"/>
          <w:lang w:eastAsia="ja-JP"/>
        </w:rPr>
        <w:t xml:space="preserve">immediately </w:t>
      </w:r>
      <w:r w:rsidRPr="00C86557">
        <w:rPr>
          <w:rFonts w:ascii="Arial" w:eastAsia="SimSun" w:hAnsi="Arial"/>
          <w:lang w:eastAsia="zh-CN"/>
        </w:rPr>
        <w:t xml:space="preserve">at </w:t>
      </w:r>
      <w:r w:rsidRPr="00C86557">
        <w:rPr>
          <w:rFonts w:ascii="Arial" w:eastAsia="SimSun" w:hAnsi="Arial" w:hint="eastAsia"/>
          <w:lang w:eastAsia="zh-CN"/>
        </w:rPr>
        <w:t xml:space="preserve">SCell </w:t>
      </w:r>
      <w:r w:rsidRPr="00C86557">
        <w:rPr>
          <w:rFonts w:ascii="Arial" w:eastAsia="SimSun" w:hAnsi="Arial"/>
          <w:lang w:eastAsia="zh-CN"/>
        </w:rPr>
        <w:t>configuration</w:t>
      </w:r>
      <w:r w:rsidRPr="00C86557">
        <w:rPr>
          <w:rFonts w:ascii="Arial" w:eastAsia="MS Mincho" w:hAnsi="Arial" w:cs="Arial" w:hint="eastAsia"/>
          <w:lang w:eastAsia="ja-JP"/>
        </w:rPr>
        <w:t xml:space="preserve"> in order to </w:t>
      </w:r>
      <w:r w:rsidRPr="00C86557">
        <w:rPr>
          <w:rFonts w:ascii="Arial" w:eastAsia="SimSun" w:hAnsi="Arial" w:cs="Arial"/>
          <w:lang w:eastAsia="zh-CN"/>
        </w:rPr>
        <w:t xml:space="preserve">follow the </w:t>
      </w:r>
      <w:r w:rsidRPr="00C86557">
        <w:rPr>
          <w:rFonts w:ascii="Arial" w:eastAsia="MS Mincho" w:hAnsi="Arial" w:cs="Arial" w:hint="eastAsia"/>
          <w:lang w:eastAsia="ja-JP"/>
        </w:rPr>
        <w:t>SCell/ SCC measurement requirements</w:t>
      </w:r>
      <w:r w:rsidRPr="00C86557">
        <w:rPr>
          <w:rFonts w:ascii="Arial" w:eastAsia="SimSun" w:hAnsi="Arial" w:cs="Arial"/>
          <w:lang w:eastAsia="zh-CN"/>
        </w:rPr>
        <w:t xml:space="preserve"> </w:t>
      </w:r>
      <w:r w:rsidRPr="00C86557">
        <w:rPr>
          <w:rFonts w:ascii="Arial" w:eastAsia="MS Mincho" w:hAnsi="Arial" w:cs="Arial" w:hint="eastAsia"/>
          <w:lang w:eastAsia="ja-JP"/>
        </w:rPr>
        <w:t xml:space="preserve">with deactivated SCell, in which </w:t>
      </w:r>
      <w:r w:rsidRPr="00C86557">
        <w:rPr>
          <w:rFonts w:ascii="Arial" w:eastAsia="SimSun" w:hAnsi="Arial" w:cs="Arial"/>
          <w:lang w:eastAsia="zh-CN"/>
        </w:rPr>
        <w:t xml:space="preserve">no interruptions shall be allowed when </w:t>
      </w:r>
      <w:r w:rsidRPr="00C86557">
        <w:rPr>
          <w:rFonts w:ascii="Arial" w:eastAsia="SimSun" w:hAnsi="Arial" w:cs="Arial"/>
          <w:i/>
          <w:lang w:eastAsia="zh-CN"/>
        </w:rPr>
        <w:t>measCycleSCell</w:t>
      </w:r>
      <w:r w:rsidRPr="00C86557">
        <w:rPr>
          <w:rFonts w:ascii="Arial" w:eastAsia="SimSun" w:hAnsi="Arial" w:cs="Arial"/>
          <w:lang w:eastAsia="zh-CN"/>
        </w:rPr>
        <w:t xml:space="preserve"> is less than 640ms</w:t>
      </w:r>
      <w:r w:rsidRPr="00C86557">
        <w:rPr>
          <w:rFonts w:ascii="Arial" w:eastAsia="MS Mincho" w:hAnsi="Arial" w:cs="Arial" w:hint="eastAsia"/>
          <w:lang w:eastAsia="ja-JP"/>
        </w:rPr>
        <w:t>.</w:t>
      </w:r>
    </w:p>
    <w:p w14:paraId="6A65C898" w14:textId="2E35738E" w:rsidR="00480047" w:rsidRDefault="00480047">
      <w:pPr>
        <w:spacing w:after="0"/>
        <w:rPr>
          <w:rFonts w:ascii="Arial" w:eastAsia="SimSun" w:hAnsi="Arial" w:cs="Arial"/>
          <w:lang w:eastAsia="zh-CN"/>
        </w:rPr>
      </w:pPr>
      <w:r>
        <w:rPr>
          <w:rFonts w:ascii="Arial" w:eastAsia="SimSun" w:hAnsi="Arial" w:cs="Arial"/>
          <w:lang w:eastAsia="zh-CN"/>
        </w:rPr>
        <w:br w:type="page"/>
      </w:r>
    </w:p>
    <w:p w14:paraId="454EBBFF" w14:textId="141772A5" w:rsidR="00480047" w:rsidRPr="00844B7D" w:rsidRDefault="00480047" w:rsidP="00480047">
      <w:pPr>
        <w:pStyle w:val="Heading1"/>
        <w:ind w:left="0" w:firstLine="0"/>
        <w:rPr>
          <w:lang w:val="en-US" w:eastAsia="ko-KR"/>
        </w:rPr>
      </w:pPr>
      <w:r>
        <w:rPr>
          <w:lang w:val="en-US" w:eastAsia="ko-KR"/>
        </w:rPr>
        <w:lastRenderedPageBreak/>
        <w:t>Annex</w:t>
      </w:r>
      <w:r>
        <w:rPr>
          <w:b/>
        </w:rPr>
        <w:t xml:space="preserve"> </w:t>
      </w:r>
      <w:r>
        <w:t>B</w:t>
      </w:r>
      <w:r w:rsidRPr="002636A3">
        <w:t xml:space="preserve"> </w:t>
      </w:r>
      <w:r>
        <w:t>–</w:t>
      </w:r>
      <w:r w:rsidRPr="002636A3">
        <w:t xml:space="preserve"> </w:t>
      </w:r>
      <w:r>
        <w:t>38.133</w:t>
      </w:r>
    </w:p>
    <w:p w14:paraId="11E132AA" w14:textId="77777777" w:rsidR="0036312C" w:rsidRPr="00D76831" w:rsidRDefault="0036312C" w:rsidP="0036312C">
      <w:pPr>
        <w:keepNext/>
        <w:keepLines/>
        <w:spacing w:before="120"/>
        <w:ind w:left="1134" w:hanging="1134"/>
        <w:outlineLvl w:val="2"/>
      </w:pPr>
      <w:r w:rsidRPr="00D76831">
        <w:rPr>
          <w:rFonts w:ascii="Arial" w:hAnsi="Arial"/>
          <w:sz w:val="28"/>
        </w:rPr>
        <w:t>8.2.2</w:t>
      </w:r>
      <w:r w:rsidRPr="00D76831">
        <w:rPr>
          <w:rFonts w:ascii="Arial" w:hAnsi="Arial"/>
          <w:sz w:val="28"/>
        </w:rPr>
        <w:tab/>
        <w:t>SA: Interruptions with Standalone NR Carrier Aggregation</w:t>
      </w:r>
    </w:p>
    <w:p w14:paraId="788EF462" w14:textId="5B3268EF" w:rsidR="00480047" w:rsidRPr="0036312C" w:rsidRDefault="0036312C" w:rsidP="00480047">
      <w:pPr>
        <w:spacing w:after="60"/>
        <w:rPr>
          <w:rFonts w:ascii="Arial" w:eastAsia="SimSun" w:hAnsi="Arial" w:cs="Arial"/>
          <w:bCs/>
        </w:rPr>
      </w:pPr>
      <w:r w:rsidRPr="0036312C">
        <w:rPr>
          <w:rFonts w:ascii="Arial" w:eastAsia="SimSun" w:hAnsi="Arial" w:cs="Arial"/>
          <w:bCs/>
          <w:highlight w:val="yellow"/>
        </w:rPr>
        <w:t>&lt;Remove non-related part&gt;</w:t>
      </w:r>
    </w:p>
    <w:p w14:paraId="26F0C3FA" w14:textId="77777777" w:rsidR="0036312C" w:rsidRPr="0036312C" w:rsidRDefault="0036312C" w:rsidP="0036312C">
      <w:pPr>
        <w:keepNext/>
        <w:keepLines/>
        <w:spacing w:before="120"/>
        <w:ind w:left="1701" w:hanging="1701"/>
        <w:outlineLvl w:val="4"/>
        <w:rPr>
          <w:rFonts w:eastAsia="SimSun"/>
        </w:rPr>
      </w:pPr>
      <w:r w:rsidRPr="0036312C">
        <w:rPr>
          <w:rFonts w:ascii="Arial" w:eastAsia="SimSun" w:hAnsi="Arial"/>
          <w:sz w:val="22"/>
        </w:rPr>
        <w:t>8.2.2.2.1</w:t>
      </w:r>
      <w:r w:rsidRPr="0036312C">
        <w:rPr>
          <w:rFonts w:ascii="Arial" w:eastAsia="SimSun" w:hAnsi="Arial"/>
          <w:sz w:val="22"/>
        </w:rPr>
        <w:tab/>
        <w:t>Interruptions at SCell addition/release</w:t>
      </w:r>
    </w:p>
    <w:p w14:paraId="7D9B18F8" w14:textId="77777777" w:rsidR="0036312C" w:rsidRPr="0036312C" w:rsidRDefault="0036312C" w:rsidP="0036312C">
      <w:pPr>
        <w:rPr>
          <w:rFonts w:eastAsia="SimSun"/>
        </w:rPr>
      </w:pPr>
      <w:r w:rsidRPr="0036312C">
        <w:rPr>
          <w:rFonts w:eastAsia="SimSun" w:hint="eastAsia"/>
        </w:rPr>
        <w:t xml:space="preserve">When </w:t>
      </w:r>
      <w:r w:rsidRPr="0036312C">
        <w:rPr>
          <w:rFonts w:eastAsia="SimSun"/>
        </w:rPr>
        <w:t xml:space="preserve">any number of </w:t>
      </w:r>
      <w:r w:rsidRPr="0036312C">
        <w:rPr>
          <w:rFonts w:eastAsia="SimSun" w:hint="eastAsia"/>
        </w:rPr>
        <w:t>SCell</w:t>
      </w:r>
      <w:r w:rsidRPr="0036312C">
        <w:rPr>
          <w:rFonts w:eastAsia="SimSun"/>
        </w:rPr>
        <w:t xml:space="preserve">s between one and TBD </w:t>
      </w:r>
      <w:r w:rsidRPr="0036312C">
        <w:rPr>
          <w:rFonts w:eastAsia="SimSun" w:hint="eastAsia"/>
        </w:rPr>
        <w:t xml:space="preserve">is added or </w:t>
      </w:r>
      <w:r w:rsidRPr="0036312C">
        <w:rPr>
          <w:rFonts w:eastAsia="SimSun"/>
        </w:rPr>
        <w:t>released</w:t>
      </w:r>
      <w:r w:rsidRPr="0036312C">
        <w:rPr>
          <w:rFonts w:eastAsia="SimSun" w:hint="eastAsia"/>
        </w:rPr>
        <w:t xml:space="preserve"> </w:t>
      </w:r>
      <w:r w:rsidRPr="0036312C">
        <w:rPr>
          <w:rFonts w:eastAsia="SimSun"/>
        </w:rPr>
        <w:t xml:space="preserve">using the same </w:t>
      </w:r>
      <w:r w:rsidRPr="0036312C">
        <w:rPr>
          <w:rFonts w:eastAsia="SimSun"/>
          <w:i/>
        </w:rPr>
        <w:t>RRCConnectionReconfiguration</w:t>
      </w:r>
      <w:r w:rsidRPr="0036312C">
        <w:rPr>
          <w:rFonts w:eastAsia="SimSun"/>
          <w:i/>
          <w:iCs/>
        </w:rPr>
        <w:t xml:space="preserve"> </w:t>
      </w:r>
      <w:r w:rsidRPr="0036312C">
        <w:rPr>
          <w:rFonts w:eastAsia="SimSun"/>
        </w:rPr>
        <w:t xml:space="preserve">message </w:t>
      </w:r>
      <w:r w:rsidRPr="0036312C">
        <w:rPr>
          <w:rFonts w:eastAsia="SimSun" w:hint="eastAsia"/>
        </w:rPr>
        <w:t>as defined in [</w:t>
      </w:r>
      <w:r w:rsidRPr="0036312C">
        <w:rPr>
          <w:rFonts w:eastAsia="SimSun"/>
        </w:rPr>
        <w:t>2</w:t>
      </w:r>
      <w:r w:rsidRPr="0036312C">
        <w:rPr>
          <w:rFonts w:eastAsia="SimSun" w:hint="eastAsia"/>
        </w:rPr>
        <w:t>]</w:t>
      </w:r>
      <w:r w:rsidRPr="0036312C">
        <w:rPr>
          <w:rFonts w:eastAsia="SimSun"/>
        </w:rPr>
        <w:t>,</w:t>
      </w:r>
      <w:r w:rsidRPr="0036312C">
        <w:rPr>
          <w:rFonts w:eastAsia="SimSun" w:hint="eastAsia"/>
        </w:rPr>
        <w:t xml:space="preserve"> the UE is allowed </w:t>
      </w:r>
      <w:r w:rsidRPr="0036312C">
        <w:rPr>
          <w:rFonts w:eastAsia="SimSun"/>
        </w:rPr>
        <w:t xml:space="preserve">an interruption on PCell and on any activated SCell </w:t>
      </w:r>
      <w:r w:rsidRPr="0036312C">
        <w:rPr>
          <w:rFonts w:eastAsia="SimSun" w:hint="eastAsia"/>
        </w:rPr>
        <w:t>during the RRC reconfiguration procedure</w:t>
      </w:r>
      <w:r w:rsidRPr="0036312C">
        <w:rPr>
          <w:rFonts w:eastAsia="SimSun"/>
        </w:rPr>
        <w:t xml:space="preserve"> as follows:</w:t>
      </w:r>
    </w:p>
    <w:p w14:paraId="4219E96A" w14:textId="77777777" w:rsidR="0036312C" w:rsidRPr="0036312C" w:rsidRDefault="0036312C" w:rsidP="0036312C">
      <w:pPr>
        <w:ind w:left="568" w:hanging="284"/>
        <w:rPr>
          <w:rFonts w:eastAsia="SimSun"/>
        </w:rPr>
      </w:pPr>
      <w:r w:rsidRPr="0036312C">
        <w:rPr>
          <w:rFonts w:eastAsia="SimSun"/>
        </w:rPr>
        <w:t>-</w:t>
      </w:r>
      <w:r w:rsidRPr="0036312C">
        <w:rPr>
          <w:rFonts w:eastAsia="SimSun"/>
        </w:rPr>
        <w:tab/>
      </w:r>
      <w:r w:rsidRPr="0036312C">
        <w:rPr>
          <w:rFonts w:eastAsia="SimSun" w:hint="eastAsia"/>
        </w:rPr>
        <w:t>an interruption on PCell</w:t>
      </w:r>
      <w:r w:rsidRPr="0036312C">
        <w:rPr>
          <w:rFonts w:eastAsia="SimSun"/>
        </w:rPr>
        <w:t>:</w:t>
      </w:r>
    </w:p>
    <w:p w14:paraId="771C6324" w14:textId="77777777" w:rsidR="0036312C" w:rsidRPr="0036312C" w:rsidRDefault="0036312C" w:rsidP="0036312C">
      <w:pPr>
        <w:ind w:left="851" w:hanging="284"/>
        <w:rPr>
          <w:rFonts w:eastAsia="SimSun"/>
        </w:rPr>
      </w:pPr>
      <w:r w:rsidRPr="0036312C">
        <w:rPr>
          <w:rFonts w:eastAsia="SimSun"/>
        </w:rPr>
        <w:t>-</w:t>
      </w:r>
      <w:r w:rsidRPr="0036312C">
        <w:rPr>
          <w:rFonts w:eastAsia="SimSun"/>
        </w:rPr>
        <w:tab/>
      </w:r>
      <w:r w:rsidRPr="0036312C">
        <w:rPr>
          <w:rFonts w:eastAsia="SimSun" w:hint="eastAsia"/>
        </w:rPr>
        <w:t xml:space="preserve">of up to </w:t>
      </w:r>
      <w:r w:rsidRPr="0036312C">
        <w:rPr>
          <w:rFonts w:eastAsia="SimSun"/>
        </w:rPr>
        <w:t>the duration shown in table 8.2.2.2.1-1,</w:t>
      </w:r>
      <w:r w:rsidRPr="0036312C">
        <w:rPr>
          <w:rFonts w:eastAsia="SimSun" w:hint="eastAsia"/>
        </w:rPr>
        <w:t xml:space="preserve"> </w:t>
      </w:r>
      <w:r w:rsidRPr="0036312C">
        <w:rPr>
          <w:rFonts w:eastAsia="SimSun"/>
        </w:rPr>
        <w:t>if the PCell is not in the same band as any of the SCells being added or released, or</w:t>
      </w:r>
    </w:p>
    <w:p w14:paraId="171461E7" w14:textId="77777777" w:rsidR="0036312C" w:rsidRPr="0036312C" w:rsidRDefault="0036312C" w:rsidP="0036312C">
      <w:pPr>
        <w:ind w:left="851" w:hanging="284"/>
        <w:rPr>
          <w:rFonts w:eastAsia="SimSun"/>
        </w:rPr>
      </w:pPr>
      <w:r w:rsidRPr="0036312C">
        <w:rPr>
          <w:rFonts w:eastAsia="SimSun"/>
        </w:rPr>
        <w:t>-</w:t>
      </w:r>
      <w:r w:rsidRPr="0036312C">
        <w:rPr>
          <w:rFonts w:eastAsia="SimSun"/>
        </w:rPr>
        <w:tab/>
      </w:r>
      <w:r w:rsidRPr="0036312C">
        <w:rPr>
          <w:rFonts w:eastAsia="SimSun" w:hint="eastAsia"/>
        </w:rPr>
        <w:t xml:space="preserve">of up to </w:t>
      </w:r>
      <w:r w:rsidRPr="0036312C">
        <w:rPr>
          <w:rFonts w:eastAsia="SimSun"/>
        </w:rPr>
        <w:t>the duration shown in table 8.2.2.2.1-2,</w:t>
      </w:r>
      <w:r w:rsidRPr="0036312C">
        <w:rPr>
          <w:rFonts w:eastAsia="SimSun" w:hint="eastAsia"/>
        </w:rPr>
        <w:t xml:space="preserve"> </w:t>
      </w:r>
      <w:r w:rsidRPr="0036312C">
        <w:rPr>
          <w:rFonts w:eastAsia="SimSun"/>
        </w:rPr>
        <w:t>if the PCell is in the same band as any of the SCells being added or released</w:t>
      </w:r>
      <w:r w:rsidRPr="0036312C">
        <w:rPr>
          <w:rFonts w:ascii="Tms Rmn" w:eastAsia="MS Mincho" w:hAnsi="Tms Rmn"/>
        </w:rPr>
        <w:t xml:space="preserve">, provided </w:t>
      </w:r>
      <w:r w:rsidRPr="0036312C">
        <w:rPr>
          <w:rFonts w:eastAsia="SimSun"/>
          <w:lang w:eastAsia="zh-CN"/>
        </w:rPr>
        <w:t>the cell specific reference signals from the PCell and the SCells being added or released are available in the same slot</w:t>
      </w:r>
      <w:r w:rsidRPr="0036312C">
        <w:rPr>
          <w:rFonts w:eastAsia="SimSun"/>
        </w:rPr>
        <w:t>;</w:t>
      </w:r>
    </w:p>
    <w:p w14:paraId="03FC9E48" w14:textId="77777777" w:rsidR="0036312C" w:rsidRPr="0036312C" w:rsidRDefault="0036312C" w:rsidP="0036312C">
      <w:pPr>
        <w:ind w:left="568" w:hanging="284"/>
        <w:rPr>
          <w:rFonts w:eastAsia="SimSun"/>
        </w:rPr>
      </w:pPr>
      <w:r w:rsidRPr="0036312C">
        <w:rPr>
          <w:rFonts w:eastAsia="SimSun"/>
        </w:rPr>
        <w:t>-</w:t>
      </w:r>
      <w:r w:rsidRPr="0036312C">
        <w:rPr>
          <w:rFonts w:eastAsia="SimSun"/>
        </w:rPr>
        <w:tab/>
      </w:r>
      <w:r w:rsidRPr="0036312C">
        <w:rPr>
          <w:rFonts w:eastAsia="SimSun" w:hint="eastAsia"/>
        </w:rPr>
        <w:t xml:space="preserve">an interruption on </w:t>
      </w:r>
      <w:r w:rsidRPr="0036312C">
        <w:rPr>
          <w:rFonts w:eastAsia="SimSun"/>
        </w:rPr>
        <w:t xml:space="preserve">any activated SCell: </w:t>
      </w:r>
    </w:p>
    <w:p w14:paraId="0D50EEF3" w14:textId="77777777" w:rsidR="0036312C" w:rsidRPr="0036312C" w:rsidRDefault="0036312C" w:rsidP="0036312C">
      <w:pPr>
        <w:ind w:left="851" w:hanging="284"/>
        <w:rPr>
          <w:rFonts w:eastAsia="SimSun"/>
        </w:rPr>
      </w:pPr>
      <w:r w:rsidRPr="0036312C">
        <w:rPr>
          <w:rFonts w:eastAsia="SimSun"/>
        </w:rPr>
        <w:t>-</w:t>
      </w:r>
      <w:r w:rsidRPr="0036312C">
        <w:rPr>
          <w:rFonts w:eastAsia="SimSun"/>
        </w:rPr>
        <w:tab/>
      </w:r>
      <w:r w:rsidRPr="0036312C">
        <w:rPr>
          <w:rFonts w:eastAsia="SimSun" w:hint="eastAsia"/>
        </w:rPr>
        <w:t xml:space="preserve">of up to to </w:t>
      </w:r>
      <w:r w:rsidRPr="0036312C">
        <w:rPr>
          <w:rFonts w:eastAsia="SimSun"/>
        </w:rPr>
        <w:t>the duration shown in table 8.2.2.2.1-1,</w:t>
      </w:r>
      <w:r w:rsidRPr="0036312C">
        <w:rPr>
          <w:rFonts w:eastAsia="SimSun" w:hint="eastAsia"/>
        </w:rPr>
        <w:t xml:space="preserve"> </w:t>
      </w:r>
      <w:r w:rsidRPr="0036312C">
        <w:rPr>
          <w:rFonts w:eastAsia="SimSun"/>
        </w:rPr>
        <w:t>if the activated SCell is not in the same band as any of the SCells being added or released, or</w:t>
      </w:r>
    </w:p>
    <w:p w14:paraId="74EB9BFE" w14:textId="77777777" w:rsidR="0036312C" w:rsidRPr="0036312C" w:rsidRDefault="0036312C" w:rsidP="0036312C">
      <w:pPr>
        <w:ind w:left="851" w:hanging="284"/>
        <w:rPr>
          <w:rFonts w:eastAsia="SimSun"/>
        </w:rPr>
      </w:pPr>
      <w:r w:rsidRPr="0036312C">
        <w:rPr>
          <w:rFonts w:eastAsia="SimSun"/>
        </w:rPr>
        <w:t>-</w:t>
      </w:r>
      <w:r w:rsidRPr="0036312C">
        <w:rPr>
          <w:rFonts w:eastAsia="SimSun"/>
        </w:rPr>
        <w:tab/>
      </w:r>
      <w:r w:rsidRPr="0036312C">
        <w:rPr>
          <w:rFonts w:eastAsia="SimSun" w:hint="eastAsia"/>
        </w:rPr>
        <w:t xml:space="preserve">of up to </w:t>
      </w:r>
      <w:r w:rsidRPr="0036312C">
        <w:rPr>
          <w:rFonts w:eastAsia="SimSun"/>
        </w:rPr>
        <w:t>the duration shown in table 8.2.2.2.1-2,</w:t>
      </w:r>
      <w:r w:rsidRPr="0036312C">
        <w:rPr>
          <w:rFonts w:eastAsia="SimSun" w:hint="eastAsia"/>
        </w:rPr>
        <w:t xml:space="preserve"> </w:t>
      </w:r>
      <w:r w:rsidRPr="0036312C">
        <w:rPr>
          <w:rFonts w:eastAsia="SimSun"/>
        </w:rPr>
        <w:t>if the activated SCell is in the same band as any of the SCells being added or released</w:t>
      </w:r>
      <w:r w:rsidRPr="0036312C">
        <w:rPr>
          <w:rFonts w:ascii="Tms Rmn" w:eastAsia="MS Mincho" w:hAnsi="Tms Rmn"/>
        </w:rPr>
        <w:t xml:space="preserve">, provided </w:t>
      </w:r>
      <w:r w:rsidRPr="0036312C">
        <w:rPr>
          <w:rFonts w:eastAsia="SimSun"/>
          <w:lang w:eastAsia="zh-CN"/>
        </w:rPr>
        <w:t>the cell specific reference signals from the activated SCell and the SCells being added or released are available in the same slot</w:t>
      </w:r>
      <w:r w:rsidRPr="0036312C">
        <w:rPr>
          <w:rFonts w:eastAsia="SimSun"/>
        </w:rPr>
        <w:t>.</w:t>
      </w:r>
    </w:p>
    <w:p w14:paraId="0DCC5690" w14:textId="77777777" w:rsidR="0036312C" w:rsidRPr="0036312C" w:rsidRDefault="0036312C" w:rsidP="0036312C">
      <w:pPr>
        <w:keepNext/>
        <w:keepLines/>
        <w:spacing w:before="60"/>
        <w:jc w:val="center"/>
        <w:rPr>
          <w:rFonts w:ascii="Arial" w:eastAsia="SimSun" w:hAnsi="Arial"/>
          <w:b/>
        </w:rPr>
      </w:pPr>
      <w:r w:rsidRPr="0036312C">
        <w:rPr>
          <w:rFonts w:ascii="Arial" w:eastAsia="SimSun" w:hAnsi="Arial"/>
          <w:b/>
        </w:rP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6312C" w:rsidRPr="0036312C" w14:paraId="4D9DAADD" w14:textId="77777777" w:rsidTr="003756E1">
        <w:trPr>
          <w:trHeight w:val="631"/>
          <w:jc w:val="center"/>
        </w:trPr>
        <w:tc>
          <w:tcPr>
            <w:tcW w:w="649" w:type="dxa"/>
            <w:shd w:val="clear" w:color="auto" w:fill="auto"/>
            <w:vAlign w:val="center"/>
          </w:tcPr>
          <w:p w14:paraId="73218C61" w14:textId="751D997B" w:rsidR="0036312C" w:rsidRPr="0036312C" w:rsidRDefault="0036312C" w:rsidP="0036312C">
            <w:pPr>
              <w:keepNext/>
              <w:keepLines/>
              <w:spacing w:after="0"/>
              <w:jc w:val="center"/>
              <w:rPr>
                <w:rFonts w:ascii="Arial" w:eastAsia="SimSun" w:hAnsi="Arial"/>
                <w:b/>
                <w:sz w:val="18"/>
              </w:rPr>
            </w:pPr>
            <w:r w:rsidRPr="0036312C">
              <w:rPr>
                <w:rFonts w:ascii="Arial" w:eastAsia="SimSun" w:hAnsi="Arial"/>
                <w:b/>
                <w:noProof/>
                <w:sz w:val="18"/>
                <w:lang w:val="en-US" w:eastAsia="zh-TW"/>
              </w:rPr>
              <w:drawing>
                <wp:inline distT="0" distB="0" distL="0" distR="0" wp14:anchorId="3FD45B5A" wp14:editId="5D0071E0">
                  <wp:extent cx="144780" cy="1600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69135CAC" w14:textId="77777777" w:rsidR="0036312C" w:rsidRPr="0036312C" w:rsidRDefault="0036312C" w:rsidP="0036312C">
            <w:pPr>
              <w:keepNext/>
              <w:keepLines/>
              <w:spacing w:after="0"/>
              <w:jc w:val="center"/>
              <w:rPr>
                <w:rFonts w:ascii="Arial" w:eastAsia="SimSun" w:hAnsi="Arial"/>
                <w:b/>
                <w:sz w:val="18"/>
              </w:rPr>
            </w:pPr>
            <w:r w:rsidRPr="0036312C">
              <w:rPr>
                <w:rFonts w:ascii="Arial" w:eastAsia="SimSun" w:hAnsi="Arial"/>
                <w:b/>
                <w:sz w:val="18"/>
              </w:rPr>
              <w:t>NR Slot length (ms)</w:t>
            </w:r>
          </w:p>
        </w:tc>
        <w:tc>
          <w:tcPr>
            <w:tcW w:w="1969" w:type="dxa"/>
          </w:tcPr>
          <w:p w14:paraId="26D72101" w14:textId="77777777" w:rsidR="0036312C" w:rsidRPr="0036312C" w:rsidRDefault="0036312C" w:rsidP="0036312C">
            <w:pPr>
              <w:keepNext/>
              <w:keepLines/>
              <w:spacing w:after="0"/>
              <w:jc w:val="center"/>
              <w:rPr>
                <w:rFonts w:ascii="Arial" w:eastAsia="SimSun" w:hAnsi="Arial"/>
                <w:b/>
                <w:sz w:val="18"/>
              </w:rPr>
            </w:pPr>
            <w:r w:rsidRPr="0036312C">
              <w:rPr>
                <w:rFonts w:ascii="Arial" w:eastAsia="SimSun" w:hAnsi="Arial"/>
                <w:b/>
                <w:sz w:val="18"/>
              </w:rPr>
              <w:t>Interruption length</w:t>
            </w:r>
          </w:p>
          <w:p w14:paraId="2619FA22" w14:textId="77777777" w:rsidR="0036312C" w:rsidRPr="0036312C" w:rsidRDefault="0036312C" w:rsidP="0036312C">
            <w:pPr>
              <w:keepNext/>
              <w:keepLines/>
              <w:spacing w:after="0"/>
              <w:jc w:val="center"/>
              <w:rPr>
                <w:rFonts w:ascii="Arial" w:eastAsia="SimSun" w:hAnsi="Arial"/>
                <w:b/>
                <w:sz w:val="18"/>
              </w:rPr>
            </w:pPr>
            <w:r w:rsidRPr="0036312C">
              <w:rPr>
                <w:rFonts w:ascii="Arial" w:eastAsia="SimSun" w:hAnsi="Arial"/>
                <w:b/>
                <w:sz w:val="18"/>
              </w:rPr>
              <w:t>(slot)</w:t>
            </w:r>
          </w:p>
        </w:tc>
      </w:tr>
      <w:tr w:rsidR="0036312C" w:rsidRPr="0036312C" w:rsidDel="00FC0501" w14:paraId="6E54D721" w14:textId="77777777" w:rsidTr="003756E1">
        <w:trPr>
          <w:jc w:val="center"/>
        </w:trPr>
        <w:tc>
          <w:tcPr>
            <w:tcW w:w="649" w:type="dxa"/>
            <w:shd w:val="clear" w:color="auto" w:fill="auto"/>
          </w:tcPr>
          <w:p w14:paraId="34B0C930"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0</w:t>
            </w:r>
          </w:p>
        </w:tc>
        <w:tc>
          <w:tcPr>
            <w:tcW w:w="992" w:type="dxa"/>
          </w:tcPr>
          <w:p w14:paraId="7D22F54D"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1</w:t>
            </w:r>
          </w:p>
        </w:tc>
        <w:tc>
          <w:tcPr>
            <w:tcW w:w="1969" w:type="dxa"/>
            <w:shd w:val="clear" w:color="auto" w:fill="auto"/>
          </w:tcPr>
          <w:p w14:paraId="41297406"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1</w:t>
            </w:r>
          </w:p>
        </w:tc>
      </w:tr>
      <w:tr w:rsidR="0036312C" w:rsidRPr="0036312C" w:rsidDel="00FC0501" w14:paraId="3EFC9A18" w14:textId="77777777" w:rsidTr="003756E1">
        <w:trPr>
          <w:jc w:val="center"/>
        </w:trPr>
        <w:tc>
          <w:tcPr>
            <w:tcW w:w="649" w:type="dxa"/>
            <w:shd w:val="clear" w:color="auto" w:fill="auto"/>
          </w:tcPr>
          <w:p w14:paraId="47CDFBBB"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1</w:t>
            </w:r>
          </w:p>
        </w:tc>
        <w:tc>
          <w:tcPr>
            <w:tcW w:w="992" w:type="dxa"/>
          </w:tcPr>
          <w:p w14:paraId="443F20C1"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0.5</w:t>
            </w:r>
          </w:p>
        </w:tc>
        <w:tc>
          <w:tcPr>
            <w:tcW w:w="1969" w:type="dxa"/>
            <w:shd w:val="clear" w:color="auto" w:fill="auto"/>
          </w:tcPr>
          <w:p w14:paraId="44D87490"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2</w:t>
            </w:r>
          </w:p>
        </w:tc>
      </w:tr>
      <w:tr w:rsidR="0036312C" w:rsidRPr="0036312C" w:rsidDel="00FC0501" w14:paraId="6A515E85" w14:textId="77777777" w:rsidTr="003756E1">
        <w:trPr>
          <w:jc w:val="center"/>
        </w:trPr>
        <w:tc>
          <w:tcPr>
            <w:tcW w:w="649" w:type="dxa"/>
            <w:shd w:val="clear" w:color="auto" w:fill="auto"/>
          </w:tcPr>
          <w:p w14:paraId="7BB06621"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2</w:t>
            </w:r>
          </w:p>
        </w:tc>
        <w:tc>
          <w:tcPr>
            <w:tcW w:w="992" w:type="dxa"/>
          </w:tcPr>
          <w:p w14:paraId="394AF0E8"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0.25</w:t>
            </w:r>
          </w:p>
        </w:tc>
        <w:tc>
          <w:tcPr>
            <w:tcW w:w="1969" w:type="dxa"/>
            <w:shd w:val="clear" w:color="auto" w:fill="auto"/>
          </w:tcPr>
          <w:p w14:paraId="0B08C3EF"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lang w:eastAsia="zh-CN"/>
              </w:rPr>
              <w:t>4</w:t>
            </w:r>
          </w:p>
        </w:tc>
      </w:tr>
      <w:tr w:rsidR="0036312C" w:rsidRPr="0036312C" w:rsidDel="00FC0501" w14:paraId="0DA0006E" w14:textId="77777777" w:rsidTr="003756E1">
        <w:trPr>
          <w:jc w:val="center"/>
        </w:trPr>
        <w:tc>
          <w:tcPr>
            <w:tcW w:w="649" w:type="dxa"/>
            <w:shd w:val="clear" w:color="auto" w:fill="auto"/>
          </w:tcPr>
          <w:p w14:paraId="4EA40515"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3</w:t>
            </w:r>
          </w:p>
        </w:tc>
        <w:tc>
          <w:tcPr>
            <w:tcW w:w="992" w:type="dxa"/>
          </w:tcPr>
          <w:p w14:paraId="0563DEA2"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0.125</w:t>
            </w:r>
          </w:p>
        </w:tc>
        <w:tc>
          <w:tcPr>
            <w:tcW w:w="1969" w:type="dxa"/>
            <w:shd w:val="clear" w:color="auto" w:fill="auto"/>
          </w:tcPr>
          <w:p w14:paraId="6360A4D2"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lang w:eastAsia="zh-CN"/>
              </w:rPr>
              <w:t>8</w:t>
            </w:r>
          </w:p>
        </w:tc>
      </w:tr>
    </w:tbl>
    <w:p w14:paraId="4E3D4444" w14:textId="77777777" w:rsidR="0036312C" w:rsidRPr="0036312C" w:rsidRDefault="0036312C" w:rsidP="0036312C">
      <w:pPr>
        <w:rPr>
          <w:rFonts w:eastAsia="SimSun"/>
        </w:rPr>
      </w:pPr>
    </w:p>
    <w:p w14:paraId="1F70C969" w14:textId="77777777" w:rsidR="0036312C" w:rsidRPr="0036312C" w:rsidRDefault="0036312C" w:rsidP="0036312C">
      <w:pPr>
        <w:keepNext/>
        <w:keepLines/>
        <w:spacing w:before="60"/>
        <w:jc w:val="center"/>
        <w:rPr>
          <w:rFonts w:ascii="Arial" w:eastAsia="SimSun" w:hAnsi="Arial"/>
          <w:b/>
        </w:rPr>
      </w:pPr>
      <w:r w:rsidRPr="0036312C">
        <w:rPr>
          <w:rFonts w:ascii="Arial" w:eastAsia="SimSun"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6312C" w:rsidRPr="0036312C" w14:paraId="0803C7B0" w14:textId="77777777" w:rsidTr="003756E1">
        <w:trPr>
          <w:trHeight w:val="631"/>
          <w:jc w:val="center"/>
        </w:trPr>
        <w:tc>
          <w:tcPr>
            <w:tcW w:w="649" w:type="dxa"/>
            <w:shd w:val="clear" w:color="auto" w:fill="auto"/>
            <w:vAlign w:val="center"/>
          </w:tcPr>
          <w:p w14:paraId="44EB796A" w14:textId="02F6E712" w:rsidR="0036312C" w:rsidRPr="0036312C" w:rsidRDefault="0036312C" w:rsidP="0036312C">
            <w:pPr>
              <w:keepNext/>
              <w:keepLines/>
              <w:spacing w:after="0"/>
              <w:jc w:val="center"/>
              <w:rPr>
                <w:rFonts w:ascii="Arial" w:eastAsia="SimSun" w:hAnsi="Arial"/>
                <w:b/>
                <w:sz w:val="18"/>
              </w:rPr>
            </w:pPr>
            <w:r w:rsidRPr="0036312C">
              <w:rPr>
                <w:rFonts w:ascii="Arial" w:eastAsia="SimSun" w:hAnsi="Arial"/>
                <w:b/>
                <w:noProof/>
                <w:sz w:val="18"/>
                <w:lang w:val="en-US" w:eastAsia="zh-TW"/>
              </w:rPr>
              <w:drawing>
                <wp:inline distT="0" distB="0" distL="0" distR="0" wp14:anchorId="50C16948" wp14:editId="18835F97">
                  <wp:extent cx="144780" cy="1600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89DC129" w14:textId="77777777" w:rsidR="0036312C" w:rsidRPr="0036312C" w:rsidRDefault="0036312C" w:rsidP="0036312C">
            <w:pPr>
              <w:keepNext/>
              <w:keepLines/>
              <w:spacing w:after="0"/>
              <w:jc w:val="center"/>
              <w:rPr>
                <w:rFonts w:ascii="Arial" w:eastAsia="SimSun" w:hAnsi="Arial"/>
                <w:b/>
                <w:sz w:val="18"/>
              </w:rPr>
            </w:pPr>
            <w:r w:rsidRPr="0036312C">
              <w:rPr>
                <w:rFonts w:ascii="Arial" w:eastAsia="SimSun" w:hAnsi="Arial"/>
                <w:b/>
                <w:sz w:val="18"/>
              </w:rPr>
              <w:t>NR Slot length (ms)</w:t>
            </w:r>
          </w:p>
        </w:tc>
        <w:tc>
          <w:tcPr>
            <w:tcW w:w="1969" w:type="dxa"/>
          </w:tcPr>
          <w:p w14:paraId="7707F9B7" w14:textId="77777777" w:rsidR="0036312C" w:rsidRPr="0036312C" w:rsidRDefault="0036312C" w:rsidP="0036312C">
            <w:pPr>
              <w:keepNext/>
              <w:keepLines/>
              <w:spacing w:after="0"/>
              <w:jc w:val="center"/>
              <w:rPr>
                <w:rFonts w:ascii="Arial" w:eastAsia="SimSun" w:hAnsi="Arial"/>
                <w:b/>
                <w:sz w:val="18"/>
              </w:rPr>
            </w:pPr>
            <w:r w:rsidRPr="0036312C">
              <w:rPr>
                <w:rFonts w:ascii="Arial" w:eastAsia="SimSun" w:hAnsi="Arial"/>
                <w:b/>
                <w:sz w:val="18"/>
              </w:rPr>
              <w:t>Interruption length (slot)</w:t>
            </w:r>
          </w:p>
        </w:tc>
      </w:tr>
      <w:tr w:rsidR="0036312C" w:rsidRPr="0036312C" w:rsidDel="00FC0501" w14:paraId="34A90A87" w14:textId="77777777" w:rsidTr="003756E1">
        <w:trPr>
          <w:jc w:val="center"/>
        </w:trPr>
        <w:tc>
          <w:tcPr>
            <w:tcW w:w="649" w:type="dxa"/>
            <w:shd w:val="clear" w:color="auto" w:fill="auto"/>
          </w:tcPr>
          <w:p w14:paraId="14105520" w14:textId="77777777" w:rsidR="0036312C" w:rsidRPr="0036312C" w:rsidRDefault="0036312C" w:rsidP="0036312C">
            <w:pPr>
              <w:keepNext/>
              <w:keepLines/>
              <w:spacing w:after="0"/>
              <w:jc w:val="center"/>
              <w:rPr>
                <w:rFonts w:ascii="Arial" w:eastAsia="SimSun" w:hAnsi="Arial"/>
                <w:sz w:val="18"/>
                <w:highlight w:val="yellow"/>
              </w:rPr>
            </w:pPr>
            <w:r w:rsidRPr="0036312C">
              <w:rPr>
                <w:rFonts w:ascii="Arial" w:eastAsia="SimSun" w:hAnsi="Arial"/>
                <w:sz w:val="18"/>
                <w:highlight w:val="yellow"/>
              </w:rPr>
              <w:t>0</w:t>
            </w:r>
          </w:p>
        </w:tc>
        <w:tc>
          <w:tcPr>
            <w:tcW w:w="992" w:type="dxa"/>
          </w:tcPr>
          <w:p w14:paraId="519E6A37" w14:textId="77777777" w:rsidR="0036312C" w:rsidRPr="0036312C" w:rsidRDefault="0036312C" w:rsidP="0036312C">
            <w:pPr>
              <w:keepNext/>
              <w:keepLines/>
              <w:spacing w:after="0"/>
              <w:jc w:val="center"/>
              <w:rPr>
                <w:rFonts w:ascii="Arial" w:eastAsia="SimSun" w:hAnsi="Arial"/>
                <w:sz w:val="18"/>
                <w:highlight w:val="yellow"/>
              </w:rPr>
            </w:pPr>
            <w:r w:rsidRPr="0036312C">
              <w:rPr>
                <w:rFonts w:ascii="Arial" w:eastAsia="SimSun" w:hAnsi="Arial"/>
                <w:sz w:val="18"/>
                <w:highlight w:val="yellow"/>
              </w:rPr>
              <w:t>1</w:t>
            </w:r>
          </w:p>
        </w:tc>
        <w:tc>
          <w:tcPr>
            <w:tcW w:w="1969" w:type="dxa"/>
            <w:shd w:val="clear" w:color="auto" w:fill="auto"/>
          </w:tcPr>
          <w:p w14:paraId="455DA5A8" w14:textId="77777777" w:rsidR="0036312C" w:rsidRPr="0036312C" w:rsidRDefault="0036312C" w:rsidP="0036312C">
            <w:pPr>
              <w:keepNext/>
              <w:keepLines/>
              <w:spacing w:after="0"/>
              <w:jc w:val="center"/>
              <w:rPr>
                <w:rFonts w:ascii="Arial" w:eastAsia="SimSun" w:hAnsi="Arial"/>
                <w:sz w:val="18"/>
                <w:highlight w:val="yellow"/>
              </w:rPr>
            </w:pPr>
            <w:r w:rsidRPr="0036312C">
              <w:rPr>
                <w:rFonts w:ascii="Arial" w:eastAsia="SimSun" w:hAnsi="Arial"/>
                <w:sz w:val="18"/>
                <w:highlight w:val="yellow"/>
              </w:rPr>
              <w:t>1 + SMTC duration</w:t>
            </w:r>
          </w:p>
        </w:tc>
      </w:tr>
      <w:tr w:rsidR="0036312C" w:rsidRPr="0036312C" w:rsidDel="00FC0501" w14:paraId="5FD2DFB6" w14:textId="77777777" w:rsidTr="003756E1">
        <w:trPr>
          <w:jc w:val="center"/>
        </w:trPr>
        <w:tc>
          <w:tcPr>
            <w:tcW w:w="649" w:type="dxa"/>
            <w:shd w:val="clear" w:color="auto" w:fill="auto"/>
          </w:tcPr>
          <w:p w14:paraId="5405B77B"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1</w:t>
            </w:r>
          </w:p>
        </w:tc>
        <w:tc>
          <w:tcPr>
            <w:tcW w:w="992" w:type="dxa"/>
          </w:tcPr>
          <w:p w14:paraId="7A5CCCBC"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0.5</w:t>
            </w:r>
          </w:p>
        </w:tc>
        <w:tc>
          <w:tcPr>
            <w:tcW w:w="1969" w:type="dxa"/>
            <w:shd w:val="clear" w:color="auto" w:fill="auto"/>
          </w:tcPr>
          <w:p w14:paraId="55274D72"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2 + SMTC duration</w:t>
            </w:r>
          </w:p>
        </w:tc>
      </w:tr>
      <w:tr w:rsidR="0036312C" w:rsidRPr="0036312C" w:rsidDel="00FC0501" w14:paraId="03F62AB4" w14:textId="77777777" w:rsidTr="003756E1">
        <w:trPr>
          <w:jc w:val="center"/>
        </w:trPr>
        <w:tc>
          <w:tcPr>
            <w:tcW w:w="649" w:type="dxa"/>
            <w:shd w:val="clear" w:color="auto" w:fill="auto"/>
          </w:tcPr>
          <w:p w14:paraId="37DD2607"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2</w:t>
            </w:r>
          </w:p>
        </w:tc>
        <w:tc>
          <w:tcPr>
            <w:tcW w:w="992" w:type="dxa"/>
          </w:tcPr>
          <w:p w14:paraId="3A08BD60"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0.25</w:t>
            </w:r>
          </w:p>
        </w:tc>
        <w:tc>
          <w:tcPr>
            <w:tcW w:w="1969" w:type="dxa"/>
            <w:shd w:val="clear" w:color="auto" w:fill="auto"/>
          </w:tcPr>
          <w:p w14:paraId="7C55D5C0"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4 + SMTC duration</w:t>
            </w:r>
          </w:p>
        </w:tc>
      </w:tr>
      <w:tr w:rsidR="0036312C" w:rsidRPr="0036312C" w:rsidDel="00FC0501" w14:paraId="6D2CA88D" w14:textId="77777777" w:rsidTr="003756E1">
        <w:trPr>
          <w:jc w:val="center"/>
        </w:trPr>
        <w:tc>
          <w:tcPr>
            <w:tcW w:w="649" w:type="dxa"/>
            <w:shd w:val="clear" w:color="auto" w:fill="auto"/>
          </w:tcPr>
          <w:p w14:paraId="15D0E9ED"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3</w:t>
            </w:r>
          </w:p>
        </w:tc>
        <w:tc>
          <w:tcPr>
            <w:tcW w:w="992" w:type="dxa"/>
          </w:tcPr>
          <w:p w14:paraId="0AAAD4DC"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0.125</w:t>
            </w:r>
          </w:p>
        </w:tc>
        <w:tc>
          <w:tcPr>
            <w:tcW w:w="1969" w:type="dxa"/>
            <w:shd w:val="clear" w:color="auto" w:fill="auto"/>
          </w:tcPr>
          <w:p w14:paraId="56B4B265" w14:textId="77777777" w:rsidR="0036312C" w:rsidRPr="0036312C" w:rsidRDefault="0036312C" w:rsidP="0036312C">
            <w:pPr>
              <w:keepNext/>
              <w:keepLines/>
              <w:spacing w:after="0"/>
              <w:jc w:val="center"/>
              <w:rPr>
                <w:rFonts w:ascii="Arial" w:eastAsia="SimSun" w:hAnsi="Arial"/>
                <w:sz w:val="18"/>
              </w:rPr>
            </w:pPr>
            <w:r w:rsidRPr="0036312C">
              <w:rPr>
                <w:rFonts w:ascii="Arial" w:eastAsia="SimSun" w:hAnsi="Arial"/>
                <w:sz w:val="18"/>
              </w:rPr>
              <w:t>8 + SMTC duration</w:t>
            </w:r>
          </w:p>
        </w:tc>
      </w:tr>
    </w:tbl>
    <w:p w14:paraId="654B1D96" w14:textId="77777777" w:rsidR="0036312C" w:rsidRPr="0036312C" w:rsidRDefault="0036312C" w:rsidP="0036312C">
      <w:pPr>
        <w:rPr>
          <w:rFonts w:eastAsia="SimSun" w:cs="v4.2.0"/>
        </w:rPr>
      </w:pPr>
    </w:p>
    <w:p w14:paraId="5A1312E2" w14:textId="77777777" w:rsidR="00422CF4" w:rsidRPr="00AF03EC" w:rsidRDefault="00422CF4" w:rsidP="00F17B72">
      <w:pPr>
        <w:spacing w:after="60"/>
        <w:rPr>
          <w:rFonts w:ascii="Arial" w:hAnsi="Arial" w:cs="Arial"/>
          <w:lang w:eastAsia="ko-KR"/>
        </w:rPr>
      </w:pPr>
    </w:p>
    <w:sectPr w:rsidR="00422CF4" w:rsidRPr="00AF03E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60D35" w14:textId="77777777" w:rsidR="00C91556" w:rsidRDefault="00C91556">
      <w:r>
        <w:separator/>
      </w:r>
    </w:p>
  </w:endnote>
  <w:endnote w:type="continuationSeparator" w:id="0">
    <w:p w14:paraId="5DE09E95" w14:textId="77777777" w:rsidR="00C91556" w:rsidRDefault="00C9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803D1" w14:textId="77777777" w:rsidR="00C91556" w:rsidRDefault="00C91556">
      <w:r>
        <w:separator/>
      </w:r>
    </w:p>
  </w:footnote>
  <w:footnote w:type="continuationSeparator" w:id="0">
    <w:p w14:paraId="0A58DA02" w14:textId="77777777" w:rsidR="00C91556" w:rsidRDefault="00C91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2"/>
  </w:num>
  <w:num w:numId="2">
    <w:abstractNumId w:val="7"/>
  </w:num>
  <w:num w:numId="3">
    <w:abstractNumId w:val="11"/>
  </w:num>
  <w:num w:numId="4">
    <w:abstractNumId w:val="13"/>
  </w:num>
  <w:num w:numId="5">
    <w:abstractNumId w:val="17"/>
  </w:num>
  <w:num w:numId="6">
    <w:abstractNumId w:val="12"/>
  </w:num>
  <w:num w:numId="7">
    <w:abstractNumId w:val="6"/>
  </w:num>
  <w:num w:numId="8">
    <w:abstractNumId w:val="18"/>
  </w:num>
  <w:num w:numId="9">
    <w:abstractNumId w:val="10"/>
  </w:num>
  <w:num w:numId="10">
    <w:abstractNumId w:val="3"/>
  </w:num>
  <w:num w:numId="11">
    <w:abstractNumId w:val="5"/>
  </w:num>
  <w:num w:numId="12">
    <w:abstractNumId w:val="4"/>
  </w:num>
  <w:num w:numId="13">
    <w:abstractNumId w:val="9"/>
  </w:num>
  <w:num w:numId="14">
    <w:abstractNumId w:val="4"/>
  </w:num>
  <w:num w:numId="15">
    <w:abstractNumId w:val="14"/>
  </w:num>
  <w:num w:numId="16">
    <w:abstractNumId w:val="16"/>
  </w:num>
  <w:num w:numId="17">
    <w:abstractNumId w:val="1"/>
  </w:num>
  <w:num w:numId="18">
    <w:abstractNumId w:val="15"/>
  </w:num>
  <w:num w:numId="19">
    <w:abstractNumId w:val="0"/>
  </w:num>
  <w:num w:numId="2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0D8"/>
    <w:rsid w:val="0001169F"/>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0BD0"/>
    <w:rsid w:val="00080E90"/>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328"/>
    <w:rsid w:val="000A4FD5"/>
    <w:rsid w:val="000A578F"/>
    <w:rsid w:val="000A763C"/>
    <w:rsid w:val="000A799D"/>
    <w:rsid w:val="000B09D1"/>
    <w:rsid w:val="000B163A"/>
    <w:rsid w:val="000B3BFD"/>
    <w:rsid w:val="000B4201"/>
    <w:rsid w:val="000B4229"/>
    <w:rsid w:val="000B4631"/>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B5"/>
    <w:rsid w:val="00112CCC"/>
    <w:rsid w:val="0011355B"/>
    <w:rsid w:val="00114BBE"/>
    <w:rsid w:val="00116858"/>
    <w:rsid w:val="00117EF2"/>
    <w:rsid w:val="00120A9F"/>
    <w:rsid w:val="001214D4"/>
    <w:rsid w:val="001221B6"/>
    <w:rsid w:val="00122F69"/>
    <w:rsid w:val="00124226"/>
    <w:rsid w:val="0012486D"/>
    <w:rsid w:val="001250B3"/>
    <w:rsid w:val="001251C8"/>
    <w:rsid w:val="001264D8"/>
    <w:rsid w:val="00127755"/>
    <w:rsid w:val="00130594"/>
    <w:rsid w:val="00130BC1"/>
    <w:rsid w:val="00130C42"/>
    <w:rsid w:val="00130C47"/>
    <w:rsid w:val="00131299"/>
    <w:rsid w:val="00131DAB"/>
    <w:rsid w:val="00131DF4"/>
    <w:rsid w:val="0013385F"/>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2D"/>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0FB1"/>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642"/>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E68"/>
    <w:rsid w:val="001E7FEA"/>
    <w:rsid w:val="001F0465"/>
    <w:rsid w:val="001F0CA8"/>
    <w:rsid w:val="001F1154"/>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6A3"/>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4B2"/>
    <w:rsid w:val="002B4CB7"/>
    <w:rsid w:val="002B5097"/>
    <w:rsid w:val="002B5399"/>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6863"/>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75"/>
    <w:rsid w:val="003030DF"/>
    <w:rsid w:val="00304023"/>
    <w:rsid w:val="00304FA9"/>
    <w:rsid w:val="0030580E"/>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0AA"/>
    <w:rsid w:val="003324B0"/>
    <w:rsid w:val="0033379C"/>
    <w:rsid w:val="00333A7E"/>
    <w:rsid w:val="00334543"/>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0B18"/>
    <w:rsid w:val="0036262E"/>
    <w:rsid w:val="00362EE8"/>
    <w:rsid w:val="00363051"/>
    <w:rsid w:val="0036312C"/>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406B"/>
    <w:rsid w:val="003B5B2F"/>
    <w:rsid w:val="003B5B46"/>
    <w:rsid w:val="003B5DE8"/>
    <w:rsid w:val="003B63BD"/>
    <w:rsid w:val="003B662C"/>
    <w:rsid w:val="003B6AFC"/>
    <w:rsid w:val="003B76A5"/>
    <w:rsid w:val="003C059A"/>
    <w:rsid w:val="003C0611"/>
    <w:rsid w:val="003C08B0"/>
    <w:rsid w:val="003C0C0A"/>
    <w:rsid w:val="003C1CA3"/>
    <w:rsid w:val="003C1DED"/>
    <w:rsid w:val="003C3669"/>
    <w:rsid w:val="003C3807"/>
    <w:rsid w:val="003C3E79"/>
    <w:rsid w:val="003C50D1"/>
    <w:rsid w:val="003C5561"/>
    <w:rsid w:val="003C59AD"/>
    <w:rsid w:val="003C6246"/>
    <w:rsid w:val="003C7705"/>
    <w:rsid w:val="003C7873"/>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631"/>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71D8"/>
    <w:rsid w:val="004406BC"/>
    <w:rsid w:val="004423FA"/>
    <w:rsid w:val="004426D5"/>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047"/>
    <w:rsid w:val="00480B57"/>
    <w:rsid w:val="0048104F"/>
    <w:rsid w:val="004818F9"/>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4209"/>
    <w:rsid w:val="004F4F98"/>
    <w:rsid w:val="004F5055"/>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8CA"/>
    <w:rsid w:val="00551D89"/>
    <w:rsid w:val="00552733"/>
    <w:rsid w:val="00552971"/>
    <w:rsid w:val="0055339B"/>
    <w:rsid w:val="005536D5"/>
    <w:rsid w:val="005541BB"/>
    <w:rsid w:val="005542AF"/>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686"/>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20A"/>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4E31"/>
    <w:rsid w:val="00607945"/>
    <w:rsid w:val="00607D32"/>
    <w:rsid w:val="00610151"/>
    <w:rsid w:val="006101E6"/>
    <w:rsid w:val="0061073A"/>
    <w:rsid w:val="00610B1F"/>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0625"/>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BA3"/>
    <w:rsid w:val="00642D01"/>
    <w:rsid w:val="00642EB1"/>
    <w:rsid w:val="00643212"/>
    <w:rsid w:val="006435BF"/>
    <w:rsid w:val="0064452A"/>
    <w:rsid w:val="0064461D"/>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88E"/>
    <w:rsid w:val="006939BD"/>
    <w:rsid w:val="00693C62"/>
    <w:rsid w:val="006940E2"/>
    <w:rsid w:val="0069451C"/>
    <w:rsid w:val="00694581"/>
    <w:rsid w:val="00695801"/>
    <w:rsid w:val="00697A91"/>
    <w:rsid w:val="006A06B6"/>
    <w:rsid w:val="006A0910"/>
    <w:rsid w:val="006A0EB1"/>
    <w:rsid w:val="006A12BA"/>
    <w:rsid w:val="006A14B0"/>
    <w:rsid w:val="006A198E"/>
    <w:rsid w:val="006A1ECB"/>
    <w:rsid w:val="006A3485"/>
    <w:rsid w:val="006A34A4"/>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015"/>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A76"/>
    <w:rsid w:val="00716104"/>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800"/>
    <w:rsid w:val="00741C03"/>
    <w:rsid w:val="007421B2"/>
    <w:rsid w:val="0074258F"/>
    <w:rsid w:val="00742BF6"/>
    <w:rsid w:val="00743674"/>
    <w:rsid w:val="00744BF8"/>
    <w:rsid w:val="00745D78"/>
    <w:rsid w:val="0074620D"/>
    <w:rsid w:val="00746C25"/>
    <w:rsid w:val="00750949"/>
    <w:rsid w:val="007515FC"/>
    <w:rsid w:val="00751778"/>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40D2"/>
    <w:rsid w:val="007757FD"/>
    <w:rsid w:val="00775ACC"/>
    <w:rsid w:val="007766CD"/>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4B2"/>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5F55"/>
    <w:rsid w:val="00856516"/>
    <w:rsid w:val="00856C02"/>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430"/>
    <w:rsid w:val="0087343D"/>
    <w:rsid w:val="00873C71"/>
    <w:rsid w:val="00874924"/>
    <w:rsid w:val="00876ADF"/>
    <w:rsid w:val="00876D6B"/>
    <w:rsid w:val="00876FE4"/>
    <w:rsid w:val="00877AD5"/>
    <w:rsid w:val="00877C8B"/>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722"/>
    <w:rsid w:val="00891B43"/>
    <w:rsid w:val="00892D8B"/>
    <w:rsid w:val="008933F4"/>
    <w:rsid w:val="00893C0E"/>
    <w:rsid w:val="00894AA3"/>
    <w:rsid w:val="00895721"/>
    <w:rsid w:val="0089591A"/>
    <w:rsid w:val="00895E1E"/>
    <w:rsid w:val="00897448"/>
    <w:rsid w:val="00897B8E"/>
    <w:rsid w:val="008A05B8"/>
    <w:rsid w:val="008A0795"/>
    <w:rsid w:val="008A08EA"/>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D1B"/>
    <w:rsid w:val="008B3222"/>
    <w:rsid w:val="008B45BB"/>
    <w:rsid w:val="008B4FBF"/>
    <w:rsid w:val="008B5B4B"/>
    <w:rsid w:val="008B5E80"/>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A56"/>
    <w:rsid w:val="00905D3F"/>
    <w:rsid w:val="00905DFC"/>
    <w:rsid w:val="00906875"/>
    <w:rsid w:val="00906C63"/>
    <w:rsid w:val="00907408"/>
    <w:rsid w:val="00907B09"/>
    <w:rsid w:val="00907E20"/>
    <w:rsid w:val="00910AD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105A"/>
    <w:rsid w:val="0092211C"/>
    <w:rsid w:val="00922CC5"/>
    <w:rsid w:val="00922F38"/>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960"/>
    <w:rsid w:val="00A1334B"/>
    <w:rsid w:val="00A13777"/>
    <w:rsid w:val="00A1402A"/>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53F"/>
    <w:rsid w:val="00A337A7"/>
    <w:rsid w:val="00A33E3F"/>
    <w:rsid w:val="00A34B0F"/>
    <w:rsid w:val="00A36356"/>
    <w:rsid w:val="00A36690"/>
    <w:rsid w:val="00A36CBB"/>
    <w:rsid w:val="00A36E95"/>
    <w:rsid w:val="00A37A83"/>
    <w:rsid w:val="00A37AD8"/>
    <w:rsid w:val="00A40154"/>
    <w:rsid w:val="00A40BA1"/>
    <w:rsid w:val="00A40D13"/>
    <w:rsid w:val="00A40DA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E45"/>
    <w:rsid w:val="00A64D35"/>
    <w:rsid w:val="00A6530D"/>
    <w:rsid w:val="00A65522"/>
    <w:rsid w:val="00A6596D"/>
    <w:rsid w:val="00A65C34"/>
    <w:rsid w:val="00A66CCF"/>
    <w:rsid w:val="00A675CB"/>
    <w:rsid w:val="00A67722"/>
    <w:rsid w:val="00A67C1C"/>
    <w:rsid w:val="00A67FCB"/>
    <w:rsid w:val="00A7006D"/>
    <w:rsid w:val="00A71AC4"/>
    <w:rsid w:val="00A71E38"/>
    <w:rsid w:val="00A722B8"/>
    <w:rsid w:val="00A723FA"/>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03CF"/>
    <w:rsid w:val="00AD1327"/>
    <w:rsid w:val="00AD15A7"/>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225B"/>
    <w:rsid w:val="00AF4E16"/>
    <w:rsid w:val="00AF4FEA"/>
    <w:rsid w:val="00AF564E"/>
    <w:rsid w:val="00AF5E54"/>
    <w:rsid w:val="00AF5E7F"/>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7ADA"/>
    <w:rsid w:val="00B50990"/>
    <w:rsid w:val="00B509A9"/>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67B40"/>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58B"/>
    <w:rsid w:val="00BB5BAB"/>
    <w:rsid w:val="00BB5DFC"/>
    <w:rsid w:val="00BB64E5"/>
    <w:rsid w:val="00BB67A9"/>
    <w:rsid w:val="00BB7663"/>
    <w:rsid w:val="00BB7DB0"/>
    <w:rsid w:val="00BC0127"/>
    <w:rsid w:val="00BC1AC4"/>
    <w:rsid w:val="00BC2611"/>
    <w:rsid w:val="00BC28D5"/>
    <w:rsid w:val="00BC2C9B"/>
    <w:rsid w:val="00BC3B2E"/>
    <w:rsid w:val="00BC4078"/>
    <w:rsid w:val="00BC43B9"/>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725"/>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556"/>
    <w:rsid w:val="00C91825"/>
    <w:rsid w:val="00C93162"/>
    <w:rsid w:val="00C93769"/>
    <w:rsid w:val="00C93A3D"/>
    <w:rsid w:val="00C93EDB"/>
    <w:rsid w:val="00C941E8"/>
    <w:rsid w:val="00C94A8C"/>
    <w:rsid w:val="00C94B39"/>
    <w:rsid w:val="00C951A1"/>
    <w:rsid w:val="00C95985"/>
    <w:rsid w:val="00C95D6E"/>
    <w:rsid w:val="00C96643"/>
    <w:rsid w:val="00C96708"/>
    <w:rsid w:val="00C96B81"/>
    <w:rsid w:val="00C971BF"/>
    <w:rsid w:val="00C9757A"/>
    <w:rsid w:val="00C97978"/>
    <w:rsid w:val="00C97996"/>
    <w:rsid w:val="00C97A46"/>
    <w:rsid w:val="00C97B14"/>
    <w:rsid w:val="00CA0415"/>
    <w:rsid w:val="00CA06E5"/>
    <w:rsid w:val="00CA0829"/>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B37"/>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107"/>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0E93"/>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3E47"/>
    <w:rsid w:val="00DC5923"/>
    <w:rsid w:val="00DC610F"/>
    <w:rsid w:val="00DC6780"/>
    <w:rsid w:val="00DC79DE"/>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091"/>
    <w:rsid w:val="00E32003"/>
    <w:rsid w:val="00E3230A"/>
    <w:rsid w:val="00E324F1"/>
    <w:rsid w:val="00E33396"/>
    <w:rsid w:val="00E33898"/>
    <w:rsid w:val="00E34D0D"/>
    <w:rsid w:val="00E35512"/>
    <w:rsid w:val="00E35601"/>
    <w:rsid w:val="00E35B91"/>
    <w:rsid w:val="00E40708"/>
    <w:rsid w:val="00E4122F"/>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204"/>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ABA"/>
    <w:rsid w:val="00E7450E"/>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A51"/>
    <w:rsid w:val="00ED7D2A"/>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C2D"/>
    <w:rsid w:val="00F41D3F"/>
    <w:rsid w:val="00F42EB6"/>
    <w:rsid w:val="00F42FB7"/>
    <w:rsid w:val="00F4311D"/>
    <w:rsid w:val="00F43B49"/>
    <w:rsid w:val="00F44DCD"/>
    <w:rsid w:val="00F46375"/>
    <w:rsid w:val="00F471F3"/>
    <w:rsid w:val="00F475F5"/>
    <w:rsid w:val="00F50199"/>
    <w:rsid w:val="00F505FE"/>
    <w:rsid w:val="00F51D5F"/>
    <w:rsid w:val="00F521FC"/>
    <w:rsid w:val="00F52478"/>
    <w:rsid w:val="00F52B90"/>
    <w:rsid w:val="00F530D7"/>
    <w:rsid w:val="00F54037"/>
    <w:rsid w:val="00F5465B"/>
    <w:rsid w:val="00F54927"/>
    <w:rsid w:val="00F55AB9"/>
    <w:rsid w:val="00F55E10"/>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1C67"/>
    <w:rsid w:val="00FC2ED1"/>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DA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8E7"/>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17633.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ile:///C:\Data\3GPP\Extracts\R2-1815829.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7DAA-DF77-4CBC-BD37-0EEEB43B3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2018-04-03T06:16:00Z</dcterms:created>
  <dcterms:modified xsi:type="dcterms:W3CDTF">2018-11-16T21:25:00Z</dcterms:modified>
</cp:coreProperties>
</file>